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4F2" w:rsidRDefault="0077107B">
      <w:pPr>
        <w:rPr>
          <w:rFonts w:ascii="Times New Roman" w:hAnsi="Times New Roman" w:cs="Times New Roman"/>
          <w:b/>
          <w:sz w:val="32"/>
        </w:rPr>
      </w:pPr>
      <w:r w:rsidRPr="00A61376">
        <w:rPr>
          <w:rFonts w:ascii="Times New Roman" w:hAnsi="Times New Roman" w:cs="Times New Roman"/>
          <w:b/>
          <w:sz w:val="32"/>
        </w:rPr>
        <w:t xml:space="preserve">Техническое </w:t>
      </w:r>
      <w:r w:rsidR="00A61376">
        <w:rPr>
          <w:rFonts w:ascii="Times New Roman" w:hAnsi="Times New Roman" w:cs="Times New Roman"/>
          <w:b/>
          <w:sz w:val="32"/>
        </w:rPr>
        <w:t>задание:</w:t>
      </w:r>
    </w:p>
    <w:p w:rsidR="00604DA4" w:rsidRPr="00604DA4" w:rsidRDefault="00604DA4" w:rsidP="00604DA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604DA4">
        <w:rPr>
          <w:rFonts w:ascii="Times New Roman" w:hAnsi="Times New Roman" w:cs="Times New Roman"/>
          <w:sz w:val="28"/>
          <w:u w:val="single"/>
        </w:rPr>
        <w:t>Наименование и количество поставляемого оборудования</w:t>
      </w:r>
      <w:r>
        <w:rPr>
          <w:rFonts w:ascii="Times New Roman" w:hAnsi="Times New Roman" w:cs="Times New Roman"/>
          <w:sz w:val="28"/>
        </w:rPr>
        <w:t xml:space="preserve">: </w:t>
      </w:r>
    </w:p>
    <w:tbl>
      <w:tblPr>
        <w:tblStyle w:val="a3"/>
        <w:tblW w:w="14819" w:type="dxa"/>
        <w:tblLayout w:type="fixed"/>
        <w:tblLook w:val="04A0" w:firstRow="1" w:lastRow="0" w:firstColumn="1" w:lastColumn="0" w:noHBand="0" w:noVBand="1"/>
      </w:tblPr>
      <w:tblGrid>
        <w:gridCol w:w="621"/>
        <w:gridCol w:w="2351"/>
        <w:gridCol w:w="616"/>
        <w:gridCol w:w="6613"/>
        <w:gridCol w:w="1229"/>
        <w:gridCol w:w="837"/>
        <w:gridCol w:w="1278"/>
        <w:gridCol w:w="1274"/>
      </w:tblGrid>
      <w:tr w:rsidR="00C16C07" w:rsidRPr="00FD309B" w:rsidTr="00C16C07">
        <w:tc>
          <w:tcPr>
            <w:tcW w:w="621" w:type="dxa"/>
          </w:tcPr>
          <w:p w:rsidR="00C16C07" w:rsidRPr="0077107B" w:rsidRDefault="00C16C07" w:rsidP="004A6954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eastAsia="ar-SA"/>
              </w:rPr>
            </w:pPr>
            <w:r w:rsidRPr="0077107B">
              <w:rPr>
                <w:rFonts w:ascii="Times New Roman" w:hAnsi="Times New Roman" w:cs="Times New Roman"/>
                <w:color w:val="000000"/>
                <w:sz w:val="20"/>
              </w:rPr>
              <w:t>№ п/п</w:t>
            </w:r>
          </w:p>
        </w:tc>
        <w:tc>
          <w:tcPr>
            <w:tcW w:w="2351" w:type="dxa"/>
          </w:tcPr>
          <w:p w:rsidR="00C16C07" w:rsidRPr="0077107B" w:rsidRDefault="00C16C07" w:rsidP="004A6954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eastAsia="ar-SA"/>
              </w:rPr>
            </w:pPr>
            <w:r w:rsidRPr="0077107B">
              <w:rPr>
                <w:rFonts w:ascii="Times New Roman" w:hAnsi="Times New Roman" w:cs="Times New Roman"/>
                <w:color w:val="000000"/>
                <w:sz w:val="20"/>
              </w:rPr>
              <w:t>Наименование</w:t>
            </w:r>
          </w:p>
        </w:tc>
        <w:tc>
          <w:tcPr>
            <w:tcW w:w="616" w:type="dxa"/>
          </w:tcPr>
          <w:p w:rsidR="00C16C07" w:rsidRPr="0077107B" w:rsidRDefault="00C16C07" w:rsidP="004A6954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eastAsia="ar-SA"/>
              </w:rPr>
            </w:pPr>
            <w:r w:rsidRPr="0077107B">
              <w:rPr>
                <w:rFonts w:ascii="Times New Roman" w:hAnsi="Times New Roman" w:cs="Times New Roman"/>
                <w:color w:val="000000"/>
                <w:sz w:val="20"/>
              </w:rPr>
              <w:t>Кол-во, шт.</w:t>
            </w:r>
          </w:p>
        </w:tc>
        <w:tc>
          <w:tcPr>
            <w:tcW w:w="6613" w:type="dxa"/>
          </w:tcPr>
          <w:p w:rsidR="00C16C07" w:rsidRPr="0077107B" w:rsidRDefault="00C16C07" w:rsidP="004A695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Характеристики</w:t>
            </w:r>
          </w:p>
        </w:tc>
        <w:tc>
          <w:tcPr>
            <w:tcW w:w="1229" w:type="dxa"/>
          </w:tcPr>
          <w:p w:rsidR="00C16C07" w:rsidRPr="0077107B" w:rsidRDefault="00C16C07" w:rsidP="004A6954">
            <w:pPr>
              <w:jc w:val="center"/>
              <w:rPr>
                <w:rFonts w:ascii="Times New Roman" w:hAnsi="Times New Roman" w:cs="Times New Roman"/>
              </w:rPr>
            </w:pPr>
            <w:r w:rsidRPr="0077107B">
              <w:rPr>
                <w:rFonts w:ascii="Times New Roman" w:hAnsi="Times New Roman" w:cs="Times New Roman"/>
              </w:rPr>
              <w:t>Цена за единицу</w:t>
            </w:r>
          </w:p>
        </w:tc>
        <w:tc>
          <w:tcPr>
            <w:tcW w:w="837" w:type="dxa"/>
          </w:tcPr>
          <w:p w:rsidR="00C16C07" w:rsidRPr="0077107B" w:rsidRDefault="00C16C07" w:rsidP="004A6954">
            <w:pPr>
              <w:jc w:val="center"/>
              <w:rPr>
                <w:rFonts w:ascii="Times New Roman" w:hAnsi="Times New Roman" w:cs="Times New Roman"/>
              </w:rPr>
            </w:pPr>
            <w:r w:rsidRPr="0077107B">
              <w:rPr>
                <w:rFonts w:ascii="Times New Roman" w:hAnsi="Times New Roman" w:cs="Times New Roman"/>
              </w:rPr>
              <w:t>Общая сумма</w:t>
            </w:r>
          </w:p>
        </w:tc>
        <w:tc>
          <w:tcPr>
            <w:tcW w:w="1278" w:type="dxa"/>
          </w:tcPr>
          <w:p w:rsidR="00C16C07" w:rsidRPr="0077107B" w:rsidRDefault="00C16C07" w:rsidP="004A6954">
            <w:pPr>
              <w:jc w:val="center"/>
              <w:rPr>
                <w:rFonts w:ascii="Times New Roman" w:hAnsi="Times New Roman" w:cs="Times New Roman"/>
              </w:rPr>
            </w:pPr>
            <w:r w:rsidRPr="0077107B">
              <w:rPr>
                <w:rFonts w:ascii="Times New Roman" w:hAnsi="Times New Roman" w:cs="Times New Roman"/>
              </w:rPr>
              <w:t>НДС в том числе</w:t>
            </w:r>
          </w:p>
        </w:tc>
        <w:tc>
          <w:tcPr>
            <w:tcW w:w="1274" w:type="dxa"/>
          </w:tcPr>
          <w:p w:rsidR="00C16C07" w:rsidRPr="0077107B" w:rsidRDefault="00C16C07" w:rsidP="004A69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поставки</w:t>
            </w:r>
          </w:p>
        </w:tc>
      </w:tr>
      <w:tr w:rsidR="00C16C07" w:rsidRPr="009234AB" w:rsidTr="00C16C07">
        <w:tc>
          <w:tcPr>
            <w:tcW w:w="621" w:type="dxa"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C07" w:rsidRPr="00877322" w:rsidRDefault="00C16C07" w:rsidP="00877322">
            <w:pPr>
              <w:rPr>
                <w:color w:val="000000"/>
                <w:lang w:val="en-US"/>
              </w:rPr>
            </w:pPr>
            <w:proofErr w:type="spellStart"/>
            <w:r w:rsidRPr="00877322">
              <w:rPr>
                <w:color w:val="000000"/>
                <w:lang w:val="en-US"/>
              </w:rPr>
              <w:t>WinRmtDsktpSrvcsCAL</w:t>
            </w:r>
            <w:proofErr w:type="spellEnd"/>
            <w:r w:rsidRPr="00877322">
              <w:rPr>
                <w:color w:val="000000"/>
                <w:lang w:val="en-US"/>
              </w:rPr>
              <w:t xml:space="preserve"> 2019 SNGL OLP NL </w:t>
            </w:r>
            <w:proofErr w:type="spellStart"/>
            <w:r w:rsidRPr="00877322">
              <w:rPr>
                <w:color w:val="000000"/>
                <w:lang w:val="en-US"/>
              </w:rPr>
              <w:t>dvcCAL</w:t>
            </w:r>
            <w:proofErr w:type="spellEnd"/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C07" w:rsidRDefault="00C16C07" w:rsidP="00877322">
            <w:pPr>
              <w:jc w:val="center"/>
              <w:rPr>
                <w:color w:val="000000"/>
              </w:rPr>
            </w:pPr>
            <w:r w:rsidRPr="00877322">
              <w:rPr>
                <w:color w:val="000000"/>
                <w:lang w:val="en-US"/>
              </w:rPr>
              <w:t xml:space="preserve">        </w:t>
            </w:r>
            <w:r>
              <w:rPr>
                <w:color w:val="000000"/>
              </w:rPr>
              <w:t xml:space="preserve">20   </w:t>
            </w:r>
          </w:p>
        </w:tc>
        <w:tc>
          <w:tcPr>
            <w:tcW w:w="6613" w:type="dxa"/>
          </w:tcPr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Неисключительные права на использование программного продукта лицензиату передаются в бессрочное использование.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</w:p>
          <w:p w:rsidR="00C16C07" w:rsidRPr="001B465F" w:rsidRDefault="00C16C07" w:rsidP="00DE5259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Технология виртуализации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Windows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Server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, которая предоставляет пользователям удаленный доступ к программным средствам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Windows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: виртуальным и удаленным рабочим столам, а также приложениям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RemoteApp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>.</w:t>
            </w:r>
            <w:r w:rsidR="001B465F" w:rsidRPr="001B465F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="001B465F" w:rsidRPr="001B465F">
              <w:rPr>
                <w:rFonts w:ascii="Times New Roman" w:hAnsi="Times New Roman" w:cs="Times New Roman"/>
                <w:i/>
                <w:sz w:val="20"/>
              </w:rPr>
              <w:t>клиентская лицензия на устройство</w:t>
            </w:r>
            <w:r w:rsidR="001B465F">
              <w:rPr>
                <w:rFonts w:ascii="Tahoma" w:hAnsi="Tahoma" w:cs="Tahoma"/>
                <w:b/>
                <w:bCs/>
                <w:color w:val="333333"/>
                <w:sz w:val="19"/>
                <w:szCs w:val="19"/>
                <w:shd w:val="clear" w:color="auto" w:fill="FFFFFF"/>
              </w:rPr>
              <w:t> </w:t>
            </w:r>
          </w:p>
        </w:tc>
        <w:tc>
          <w:tcPr>
            <w:tcW w:w="1229" w:type="dxa"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  <w:i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837" w:type="dxa"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  <w:lang w:val="en-US"/>
              </w:rPr>
            </w:pPr>
            <w:r w:rsidRPr="009234AB">
              <w:rPr>
                <w:rFonts w:ascii="Times New Roman" w:hAnsi="Times New Roman" w:cs="Times New Roman"/>
                <w:i/>
              </w:rPr>
              <w:t>Заполнить</w:t>
            </w:r>
          </w:p>
        </w:tc>
        <w:tc>
          <w:tcPr>
            <w:tcW w:w="1278" w:type="dxa"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  <w:lang w:val="en-US"/>
              </w:rPr>
            </w:pPr>
            <w:r w:rsidRPr="009234AB">
              <w:rPr>
                <w:rFonts w:ascii="Times New Roman" w:hAnsi="Times New Roman" w:cs="Times New Roman"/>
                <w:i/>
              </w:rPr>
              <w:t>Заполнить</w:t>
            </w:r>
          </w:p>
        </w:tc>
        <w:tc>
          <w:tcPr>
            <w:tcW w:w="1274" w:type="dxa"/>
            <w:vMerge w:val="restart"/>
          </w:tcPr>
          <w:p w:rsidR="00C16C07" w:rsidRPr="008C06DA" w:rsidRDefault="00C16C07" w:rsidP="00877322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Не более </w:t>
            </w:r>
            <w:r>
              <w:rPr>
                <w:rFonts w:ascii="Times New Roman" w:hAnsi="Times New Roman" w:cs="Times New Roman"/>
                <w:i/>
              </w:rPr>
              <w:t xml:space="preserve">5 рабочих </w:t>
            </w:r>
            <w:r w:rsidRPr="009234AB">
              <w:rPr>
                <w:rFonts w:ascii="Times New Roman" w:hAnsi="Times New Roman" w:cs="Times New Roman"/>
                <w:i/>
              </w:rPr>
              <w:t>дней</w:t>
            </w:r>
            <w:r>
              <w:rPr>
                <w:rFonts w:ascii="Times New Roman" w:hAnsi="Times New Roman" w:cs="Times New Roman"/>
                <w:i/>
              </w:rPr>
              <w:t xml:space="preserve"> после заключения договора</w:t>
            </w:r>
          </w:p>
          <w:p w:rsidR="00C16C07" w:rsidRPr="009234AB" w:rsidRDefault="00C16C07" w:rsidP="00877322">
            <w:pPr>
              <w:rPr>
                <w:rFonts w:ascii="Times New Roman" w:hAnsi="Times New Roman" w:cs="Times New Roman"/>
              </w:rPr>
            </w:pPr>
          </w:p>
        </w:tc>
      </w:tr>
      <w:tr w:rsidR="00C16C07" w:rsidRPr="009234AB" w:rsidTr="00C16C07">
        <w:tc>
          <w:tcPr>
            <w:tcW w:w="621" w:type="dxa"/>
          </w:tcPr>
          <w:p w:rsidR="00C16C07" w:rsidRPr="008C06DA" w:rsidRDefault="00C16C07" w:rsidP="0087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C07" w:rsidRPr="00877322" w:rsidRDefault="00C16C07" w:rsidP="00877322">
            <w:pPr>
              <w:rPr>
                <w:color w:val="000000"/>
                <w:lang w:val="en-US"/>
              </w:rPr>
            </w:pPr>
            <w:proofErr w:type="spellStart"/>
            <w:r w:rsidRPr="00877322">
              <w:rPr>
                <w:color w:val="000000"/>
                <w:lang w:val="en-US"/>
              </w:rPr>
              <w:t>WinRmtDsktpSrvcsCAL</w:t>
            </w:r>
            <w:proofErr w:type="spellEnd"/>
            <w:r w:rsidRPr="00877322">
              <w:rPr>
                <w:color w:val="000000"/>
                <w:lang w:val="en-US"/>
              </w:rPr>
              <w:t xml:space="preserve"> 2019 SNGL OLP NL </w:t>
            </w:r>
            <w:proofErr w:type="spellStart"/>
            <w:r w:rsidRPr="00877322">
              <w:rPr>
                <w:color w:val="000000"/>
                <w:lang w:val="en-US"/>
              </w:rPr>
              <w:t>UsrCAL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C07" w:rsidRDefault="00C16C07" w:rsidP="00877322">
            <w:pPr>
              <w:jc w:val="center"/>
              <w:rPr>
                <w:color w:val="000000"/>
              </w:rPr>
            </w:pPr>
            <w:r w:rsidRPr="00877322">
              <w:rPr>
                <w:color w:val="000000"/>
                <w:lang w:val="en-US"/>
              </w:rPr>
              <w:t xml:space="preserve">        </w:t>
            </w:r>
            <w:r>
              <w:rPr>
                <w:color w:val="000000"/>
              </w:rPr>
              <w:t xml:space="preserve">10   </w:t>
            </w:r>
          </w:p>
        </w:tc>
        <w:tc>
          <w:tcPr>
            <w:tcW w:w="6613" w:type="dxa"/>
          </w:tcPr>
          <w:p w:rsidR="00C16C07" w:rsidRPr="003F5C96" w:rsidRDefault="00C16C07" w:rsidP="00DE5259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Неисключительные права на использование программного продукта лицензиату передаются в бессрочное использование.</w:t>
            </w:r>
          </w:p>
          <w:p w:rsidR="00C16C07" w:rsidRPr="003F5C96" w:rsidRDefault="00C16C07" w:rsidP="00DE5259">
            <w:pPr>
              <w:rPr>
                <w:rFonts w:ascii="Times New Roman" w:hAnsi="Times New Roman" w:cs="Times New Roman"/>
                <w:i/>
                <w:sz w:val="20"/>
              </w:rPr>
            </w:pPr>
          </w:p>
          <w:p w:rsidR="00C16C07" w:rsidRPr="003F5C96" w:rsidRDefault="00C16C07" w:rsidP="00DE5259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Клиентская лицензия на пользователя для использования технологию RDS, позволяющую выполнять виртуализацию. Продукт создан для взаимодействия внутри корпоративной инфраструктуры или с помощью глобальной сети.</w:t>
            </w:r>
          </w:p>
        </w:tc>
        <w:tc>
          <w:tcPr>
            <w:tcW w:w="1229" w:type="dxa"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837" w:type="dxa"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8" w:type="dxa"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4" w:type="dxa"/>
            <w:vMerge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</w:rPr>
            </w:pPr>
          </w:p>
        </w:tc>
      </w:tr>
      <w:tr w:rsidR="00C16C07" w:rsidRPr="009234AB" w:rsidTr="00C16C07">
        <w:tc>
          <w:tcPr>
            <w:tcW w:w="621" w:type="dxa"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C07" w:rsidRDefault="00113B21" w:rsidP="00402E8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WinSrvcsCAL</w:t>
            </w:r>
            <w:proofErr w:type="spellEnd"/>
            <w:r>
              <w:rPr>
                <w:color w:val="000000"/>
              </w:rPr>
              <w:t xml:space="preserve"> 2019 SNGL OLP </w:t>
            </w:r>
            <w:proofErr w:type="spellStart"/>
            <w:r w:rsidR="00402E87">
              <w:rPr>
                <w:color w:val="000000"/>
                <w:lang w:val="en-US"/>
              </w:rPr>
              <w:t>dvc</w:t>
            </w:r>
            <w:proofErr w:type="spellEnd"/>
            <w:r w:rsidR="00C16C07">
              <w:rPr>
                <w:color w:val="000000"/>
              </w:rPr>
              <w:t>CAL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C07" w:rsidRDefault="00C16C07" w:rsidP="001B46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1B465F">
              <w:rPr>
                <w:color w:val="000000"/>
                <w:lang w:val="en-US"/>
              </w:rPr>
              <w:t>10</w:t>
            </w:r>
            <w:r>
              <w:rPr>
                <w:color w:val="000000"/>
              </w:rPr>
              <w:t xml:space="preserve">   </w:t>
            </w:r>
          </w:p>
        </w:tc>
        <w:tc>
          <w:tcPr>
            <w:tcW w:w="6613" w:type="dxa"/>
          </w:tcPr>
          <w:p w:rsidR="00C16C07" w:rsidRPr="003F5C96" w:rsidRDefault="00C16C07" w:rsidP="00E338F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Неисключительные права на использование программного продукта лицензиату передаются в бессрочное использование.</w:t>
            </w:r>
          </w:p>
          <w:p w:rsidR="00C16C07" w:rsidRPr="003F5C96" w:rsidRDefault="00C16C07" w:rsidP="00E338F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Права на использование должны:</w:t>
            </w:r>
          </w:p>
          <w:p w:rsidR="00C16C07" w:rsidRPr="003F5C96" w:rsidRDefault="00C16C07" w:rsidP="00113B21">
            <w:pPr>
              <w:tabs>
                <w:tab w:val="left" w:pos="319"/>
              </w:tabs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•</w:t>
            </w:r>
            <w:r w:rsidRPr="003F5C96">
              <w:rPr>
                <w:rFonts w:ascii="Times New Roman" w:hAnsi="Times New Roman" w:cs="Times New Roman"/>
                <w:i/>
                <w:sz w:val="20"/>
              </w:rPr>
              <w:tab/>
            </w:r>
            <w:r w:rsidR="001B465F" w:rsidRPr="001B465F">
              <w:rPr>
                <w:rFonts w:ascii="Times New Roman" w:hAnsi="Times New Roman" w:cs="Times New Roman"/>
                <w:i/>
                <w:sz w:val="20"/>
              </w:rPr>
              <w:t>клиентская лицензия на устройство</w:t>
            </w:r>
            <w:r w:rsidRPr="003F5C96">
              <w:rPr>
                <w:rFonts w:ascii="Times New Roman" w:hAnsi="Times New Roman" w:cs="Times New Roman"/>
                <w:i/>
                <w:sz w:val="20"/>
              </w:rPr>
              <w:t>;</w:t>
            </w:r>
          </w:p>
          <w:p w:rsidR="00C16C07" w:rsidRPr="003F5C96" w:rsidRDefault="00C16C07" w:rsidP="00113B21">
            <w:pPr>
              <w:tabs>
                <w:tab w:val="left" w:pos="319"/>
              </w:tabs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•</w:t>
            </w:r>
            <w:r w:rsidRPr="003F5C96">
              <w:rPr>
                <w:rFonts w:ascii="Times New Roman" w:hAnsi="Times New Roman" w:cs="Times New Roman"/>
                <w:i/>
                <w:sz w:val="20"/>
              </w:rPr>
              <w:tab/>
              <w:t>иметь возможность использования как текущих версий, так и предыдущих версий программного продукта;</w:t>
            </w:r>
          </w:p>
          <w:p w:rsidR="00C16C07" w:rsidRPr="003F5C96" w:rsidRDefault="00C16C07" w:rsidP="00113B21">
            <w:pPr>
              <w:tabs>
                <w:tab w:val="left" w:pos="319"/>
              </w:tabs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•</w:t>
            </w:r>
            <w:r w:rsidRPr="003F5C96">
              <w:rPr>
                <w:rFonts w:ascii="Times New Roman" w:hAnsi="Times New Roman" w:cs="Times New Roman"/>
                <w:i/>
                <w:sz w:val="20"/>
              </w:rPr>
              <w:tab/>
              <w:t>включать возможность продолжения пользования лицензией после модернизации компьютера/сервера, возможность переноса лицензии с одного компьютера на другой.</w:t>
            </w:r>
          </w:p>
        </w:tc>
        <w:tc>
          <w:tcPr>
            <w:tcW w:w="1229" w:type="dxa"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837" w:type="dxa"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8" w:type="dxa"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4" w:type="dxa"/>
            <w:vMerge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</w:rPr>
            </w:pPr>
          </w:p>
        </w:tc>
      </w:tr>
      <w:tr w:rsidR="001B465F" w:rsidRPr="009234AB" w:rsidTr="00C16C07">
        <w:tc>
          <w:tcPr>
            <w:tcW w:w="621" w:type="dxa"/>
          </w:tcPr>
          <w:p w:rsidR="001B465F" w:rsidRPr="009234AB" w:rsidRDefault="001B465F" w:rsidP="00877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65F" w:rsidRDefault="001B465F" w:rsidP="001B465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WinSrvcsCAL</w:t>
            </w:r>
            <w:proofErr w:type="spellEnd"/>
            <w:r>
              <w:rPr>
                <w:color w:val="000000"/>
              </w:rPr>
              <w:t xml:space="preserve"> 2019 SNGL OLP </w:t>
            </w:r>
            <w:proofErr w:type="spellStart"/>
            <w:r>
              <w:rPr>
                <w:color w:val="000000"/>
                <w:lang w:val="en-US"/>
              </w:rPr>
              <w:t>usr</w:t>
            </w:r>
            <w:proofErr w:type="spellEnd"/>
            <w:r>
              <w:rPr>
                <w:color w:val="000000"/>
              </w:rPr>
              <w:t>CAL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65F" w:rsidRPr="001B465F" w:rsidRDefault="001B465F" w:rsidP="0087732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6613" w:type="dxa"/>
          </w:tcPr>
          <w:p w:rsidR="001B465F" w:rsidRPr="003F5C96" w:rsidRDefault="001B465F" w:rsidP="001B465F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Неисключительные права на использование программного продукта лицензиату передаются в бессрочное использование.</w:t>
            </w:r>
          </w:p>
          <w:p w:rsidR="001B465F" w:rsidRPr="003F5C96" w:rsidRDefault="001B465F" w:rsidP="001B465F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Права на использование должны:</w:t>
            </w:r>
          </w:p>
          <w:p w:rsidR="001B465F" w:rsidRPr="003F5C96" w:rsidRDefault="001B465F" w:rsidP="001B465F">
            <w:pPr>
              <w:tabs>
                <w:tab w:val="left" w:pos="319"/>
              </w:tabs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•</w:t>
            </w:r>
            <w:r w:rsidRPr="003F5C96">
              <w:rPr>
                <w:rFonts w:ascii="Times New Roman" w:hAnsi="Times New Roman" w:cs="Times New Roman"/>
                <w:i/>
                <w:sz w:val="20"/>
              </w:rPr>
              <w:tab/>
              <w:t>позволять одному пользователю осуществлять доступ к серверным системам с любого числа устройств;</w:t>
            </w:r>
          </w:p>
          <w:p w:rsidR="001B465F" w:rsidRPr="003F5C96" w:rsidRDefault="001B465F" w:rsidP="001B465F">
            <w:pPr>
              <w:tabs>
                <w:tab w:val="left" w:pos="319"/>
              </w:tabs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•</w:t>
            </w:r>
            <w:r w:rsidRPr="003F5C96">
              <w:rPr>
                <w:rFonts w:ascii="Times New Roman" w:hAnsi="Times New Roman" w:cs="Times New Roman"/>
                <w:i/>
                <w:sz w:val="20"/>
              </w:rPr>
              <w:tab/>
              <w:t>иметь возможность использования как текущих версий, так и предыдущих версий программного продукта;</w:t>
            </w:r>
          </w:p>
          <w:p w:rsidR="001B465F" w:rsidRPr="003F5C96" w:rsidRDefault="001B465F" w:rsidP="001B465F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•</w:t>
            </w:r>
            <w:r w:rsidRPr="003F5C96">
              <w:rPr>
                <w:rFonts w:ascii="Times New Roman" w:hAnsi="Times New Roman" w:cs="Times New Roman"/>
                <w:i/>
                <w:sz w:val="20"/>
              </w:rPr>
              <w:tab/>
              <w:t>включать возможность продолжения пользования лицензией после модернизации компьютера/сервера, возможность переноса лицензии с одного компьютера на другой.</w:t>
            </w:r>
          </w:p>
        </w:tc>
        <w:tc>
          <w:tcPr>
            <w:tcW w:w="1229" w:type="dxa"/>
          </w:tcPr>
          <w:p w:rsidR="001B465F" w:rsidRPr="009234AB" w:rsidRDefault="001B465F" w:rsidP="0087732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7" w:type="dxa"/>
          </w:tcPr>
          <w:p w:rsidR="001B465F" w:rsidRPr="009234AB" w:rsidRDefault="001B465F" w:rsidP="0087732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8" w:type="dxa"/>
          </w:tcPr>
          <w:p w:rsidR="001B465F" w:rsidRPr="009234AB" w:rsidRDefault="001B465F" w:rsidP="0087732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4" w:type="dxa"/>
            <w:vMerge/>
          </w:tcPr>
          <w:p w:rsidR="001B465F" w:rsidRPr="009234AB" w:rsidRDefault="001B465F" w:rsidP="00877322">
            <w:pPr>
              <w:rPr>
                <w:rFonts w:ascii="Times New Roman" w:hAnsi="Times New Roman" w:cs="Times New Roman"/>
              </w:rPr>
            </w:pPr>
          </w:p>
        </w:tc>
      </w:tr>
      <w:tr w:rsidR="00C16C07" w:rsidRPr="009234AB" w:rsidTr="00C16C07">
        <w:tc>
          <w:tcPr>
            <w:tcW w:w="621" w:type="dxa"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C07" w:rsidRPr="00877322" w:rsidRDefault="00C16C07" w:rsidP="00877322">
            <w:pPr>
              <w:rPr>
                <w:color w:val="000000"/>
                <w:lang w:val="en-US"/>
              </w:rPr>
            </w:pPr>
            <w:proofErr w:type="spellStart"/>
            <w:r w:rsidRPr="00877322">
              <w:rPr>
                <w:color w:val="000000"/>
                <w:lang w:val="en-US"/>
              </w:rPr>
              <w:t>WinSvrSTDCore</w:t>
            </w:r>
            <w:proofErr w:type="spellEnd"/>
            <w:r w:rsidRPr="00877322">
              <w:rPr>
                <w:color w:val="000000"/>
                <w:lang w:val="en-US"/>
              </w:rPr>
              <w:t xml:space="preserve"> 2019 SNGL OLP 16Lic NL </w:t>
            </w:r>
            <w:proofErr w:type="spellStart"/>
            <w:r w:rsidRPr="00877322">
              <w:rPr>
                <w:color w:val="000000"/>
                <w:lang w:val="en-US"/>
              </w:rPr>
              <w:t>CoreLic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C07" w:rsidRDefault="00C16C07" w:rsidP="00877322">
            <w:pPr>
              <w:jc w:val="center"/>
              <w:rPr>
                <w:color w:val="000000"/>
              </w:rPr>
            </w:pPr>
            <w:r w:rsidRPr="00877322">
              <w:rPr>
                <w:color w:val="000000"/>
                <w:lang w:val="en-US"/>
              </w:rPr>
              <w:t xml:space="preserve">          </w:t>
            </w:r>
            <w:r>
              <w:rPr>
                <w:color w:val="000000"/>
              </w:rPr>
              <w:t xml:space="preserve">5   </w:t>
            </w:r>
          </w:p>
        </w:tc>
        <w:tc>
          <w:tcPr>
            <w:tcW w:w="6613" w:type="dxa"/>
          </w:tcPr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Право на использование серверной операционной системы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Microsoft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Windows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Server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2016 (тип лицензирования OLP, по количеству физических ядер), редакции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Standard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>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В целях обеспечения совместимости с текущей инфраструктурой программное обеспечение должно поддерживать интеграцию в службу каталогов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Active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Directory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. 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Операционная система должна поддерживать роли контролера домена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Active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Directory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и резервного контролера домена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Active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Directory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. 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Должны поддерживаться службы облегченного доступа к каталогам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Active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Directory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и служба управления правами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Active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Directory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(включая службы сертификатов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Active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Directory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). 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Должна поддерживаться служба сетевой политики и доступа (не менее 250 подключений для маршрутизации и удаленного доступа, не менее 50 подключений для службы проверки подлинности в интернете).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Операционная система должна обеспечивать возможность развертывания служб DHCP-сервера, DNS-сервера, факс-сервера, сервера службы информационных сервисов Интернета, сервера приложений и сервера файловых служб.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Должна поддерживаться служба удаленных рабочих столов (не менее 250 подключений).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Должна поддерживаться технология виртуализации (встроенный гипервизор) с поддержкой функции кластеризации и перемещения виртуальной машины с операционной системой без ее остановки. 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Должна быть обеспечена возможность запуска не менее чем 2 (двух) экземпляров операционных систем в виртуальной среде или не менее чем 2 (двух) контейнеров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Hyper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>-V на полностью лицензированном физическом сервере.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Должна поддерживаться кластеризация на уровне операционной системы (не менее 4 узлов). 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Должна поддерживаться отказоустойчивая синхронизация памяти и горячее добавление памяти.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Должна поддерживаться служба кеширования данных филиалов. Служба должна поддерживаться в двух режимах: распределенный кэш и размещаемый кэш. Должны поддерживаться протоколы HTTP, HTTPS, SMB,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IPsec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и SSL.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Должна предоставляться возможность отдельного приобретения аналогичной позиции, включающей обновление версии продукта в течение 3 лет.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Должна поддерживаться служба удаленного подключения внешних пользователей к внутренней локальной сети по защищенному каналу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IPsec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без необходимости организации каналов подключения VPN.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lastRenderedPageBreak/>
              <w:t>Право на развертывание и использование систем управления, обеспечения отказоустойчивости, безопасности и резервного копирования.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Наличие механизмов авторизации и аутентификации в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Active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Directory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по протоколам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Kerberos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>, NTLM.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Управление настройками систем и программным обеспечением с помощью групповых политик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Active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Directory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>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Наличие динамического переключения протоколов маршрутизации VPN подключений без разрыва соединений.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Наличие системы проверки соответствия политикам безопасности и установленным политиками ИТ конфигурациям при подключении пользователя к сети.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Наличие встроенной системы виртуализации, с механизмами отказоустойчивой кластеризации, обеспечивающей высокую доступность с автоматической репликацией виртуальных машин без прерывания сервиса.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Наличие встроенных средств контроля целостности кода ОС и стороннего ПО в процессе загрузки ОС с помощью TPM и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Unified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Extensible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Firmware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Interface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(UEFI).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Наличие технологии устранения дублирования (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дедупликации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>) на уровне блоков для файлов, включая файлы, находящиеся в эксклюзивном использовании.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Возможность использовать предыдущие версии программного обеспечения.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Срок предоставления неисключительных прав пользования: бессрочно.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Производитель (разработчик) –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Microsoft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>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Пользовательский интерфейс – английский.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Возможность контроля и управления лицензиями через официальный сайт разработчика.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>Возможность централизованной активации с использованием службы управления лицензиями.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Передача неисключительных лицензионных прав на операционную систему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Microsoft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Windows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3F5C96">
              <w:rPr>
                <w:rFonts w:ascii="Times New Roman" w:hAnsi="Times New Roman" w:cs="Times New Roman"/>
                <w:i/>
                <w:sz w:val="20"/>
              </w:rPr>
              <w:t>Server</w:t>
            </w:r>
            <w:proofErr w:type="spellEnd"/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201</w:t>
            </w:r>
            <w:r w:rsidR="00C93130" w:rsidRPr="00C93130">
              <w:rPr>
                <w:rFonts w:ascii="Times New Roman" w:hAnsi="Times New Roman" w:cs="Times New Roman"/>
                <w:i/>
                <w:sz w:val="20"/>
              </w:rPr>
              <w:t>9</w:t>
            </w:r>
            <w:r w:rsidRPr="003F5C96">
              <w:rPr>
                <w:rFonts w:ascii="Times New Roman" w:hAnsi="Times New Roman" w:cs="Times New Roman"/>
                <w:i/>
                <w:sz w:val="20"/>
              </w:rPr>
              <w:t xml:space="preserve"> осуществляется в электронном виде.</w:t>
            </w:r>
          </w:p>
          <w:p w:rsidR="00C16C07" w:rsidRPr="003F5C96" w:rsidRDefault="00C16C07" w:rsidP="00877322">
            <w:pPr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229" w:type="dxa"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lastRenderedPageBreak/>
              <w:t xml:space="preserve">Заполнить </w:t>
            </w:r>
          </w:p>
        </w:tc>
        <w:tc>
          <w:tcPr>
            <w:tcW w:w="837" w:type="dxa"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8" w:type="dxa"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4" w:type="dxa"/>
            <w:vMerge/>
          </w:tcPr>
          <w:p w:rsidR="00C16C07" w:rsidRPr="009234AB" w:rsidRDefault="00C16C07" w:rsidP="00877322">
            <w:pPr>
              <w:rPr>
                <w:rFonts w:ascii="Times New Roman" w:hAnsi="Times New Roman" w:cs="Times New Roman"/>
              </w:rPr>
            </w:pPr>
          </w:p>
        </w:tc>
      </w:tr>
      <w:tr w:rsidR="00C16C07" w:rsidRPr="009234AB" w:rsidTr="00C16C07">
        <w:tc>
          <w:tcPr>
            <w:tcW w:w="2972" w:type="dxa"/>
            <w:gridSpan w:val="2"/>
          </w:tcPr>
          <w:p w:rsidR="00C16C07" w:rsidRPr="009234AB" w:rsidRDefault="00C16C07" w:rsidP="00C16C07">
            <w:pPr>
              <w:rPr>
                <w:rFonts w:ascii="Times New Roman" w:hAnsi="Times New Roman" w:cs="Times New Roman"/>
                <w:b/>
              </w:rPr>
            </w:pPr>
            <w:r w:rsidRPr="009234AB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616" w:type="dxa"/>
          </w:tcPr>
          <w:p w:rsidR="00C16C07" w:rsidRPr="009234AB" w:rsidRDefault="00C16C07" w:rsidP="00C16C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3" w:type="dxa"/>
          </w:tcPr>
          <w:p w:rsidR="00C16C07" w:rsidRPr="003F5C96" w:rsidRDefault="00C16C07" w:rsidP="00C16C07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229" w:type="dxa"/>
          </w:tcPr>
          <w:p w:rsidR="00C16C07" w:rsidRPr="009234AB" w:rsidRDefault="00C16C07" w:rsidP="00C16C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C16C07" w:rsidRPr="009234AB" w:rsidRDefault="00C16C07" w:rsidP="00C16C07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>Заполнить</w:t>
            </w:r>
          </w:p>
        </w:tc>
        <w:tc>
          <w:tcPr>
            <w:tcW w:w="1278" w:type="dxa"/>
          </w:tcPr>
          <w:p w:rsidR="00C16C07" w:rsidRPr="009234AB" w:rsidRDefault="00C16C07" w:rsidP="00C16C07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4" w:type="dxa"/>
          </w:tcPr>
          <w:p w:rsidR="00C16C07" w:rsidRPr="009234AB" w:rsidRDefault="00C16C07" w:rsidP="00C16C07">
            <w:pPr>
              <w:rPr>
                <w:rFonts w:ascii="Times New Roman" w:hAnsi="Times New Roman" w:cs="Times New Roman"/>
              </w:rPr>
            </w:pPr>
          </w:p>
        </w:tc>
      </w:tr>
    </w:tbl>
    <w:p w:rsidR="009234AB" w:rsidRDefault="009234AB" w:rsidP="008D200A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465F" w:rsidRDefault="001B465F" w:rsidP="008D200A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465F" w:rsidRPr="009234AB" w:rsidRDefault="001B465F" w:rsidP="008D200A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299F" w:rsidRDefault="0056299F" w:rsidP="0021349B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28"/>
          <w:u w:val="single"/>
        </w:rPr>
      </w:pPr>
      <w:r w:rsidRPr="00604DA4">
        <w:rPr>
          <w:rFonts w:ascii="Times New Roman" w:hAnsi="Times New Roman" w:cs="Times New Roman"/>
          <w:b/>
          <w:sz w:val="28"/>
          <w:u w:val="single"/>
        </w:rPr>
        <w:lastRenderedPageBreak/>
        <w:t>Порядок оплаты</w:t>
      </w:r>
      <w:r w:rsidR="001E3023">
        <w:rPr>
          <w:rFonts w:ascii="Times New Roman" w:hAnsi="Times New Roman" w:cs="Times New Roman"/>
          <w:b/>
          <w:sz w:val="28"/>
          <w:u w:val="single"/>
        </w:rPr>
        <w:t xml:space="preserve"> и</w:t>
      </w:r>
      <w:r w:rsidR="00E50613">
        <w:rPr>
          <w:rFonts w:ascii="Times New Roman" w:hAnsi="Times New Roman" w:cs="Times New Roman"/>
          <w:b/>
          <w:sz w:val="28"/>
          <w:u w:val="single"/>
        </w:rPr>
        <w:t xml:space="preserve"> срок поставки</w:t>
      </w:r>
      <w:r w:rsidRPr="00604DA4">
        <w:rPr>
          <w:rFonts w:ascii="Times New Roman" w:hAnsi="Times New Roman" w:cs="Times New Roman"/>
          <w:b/>
          <w:sz w:val="28"/>
          <w:u w:val="single"/>
        </w:rPr>
        <w:t>:</w:t>
      </w:r>
    </w:p>
    <w:p w:rsidR="00FC4EFD" w:rsidRDefault="00517330" w:rsidP="007255CE">
      <w:pPr>
        <w:pStyle w:val="a4"/>
        <w:numPr>
          <w:ilvl w:val="1"/>
          <w:numId w:val="11"/>
        </w:numPr>
        <w:jc w:val="both"/>
        <w:rPr>
          <w:rFonts w:ascii="Times New Roman" w:hAnsi="Times New Roman" w:cs="Times New Roman"/>
          <w:i/>
          <w:sz w:val="28"/>
        </w:rPr>
      </w:pPr>
      <w:r w:rsidRPr="00683D61">
        <w:rPr>
          <w:rFonts w:ascii="Times New Roman" w:hAnsi="Times New Roman" w:cs="Times New Roman"/>
          <w:sz w:val="28"/>
        </w:rPr>
        <w:t xml:space="preserve">Общая сумма поставки </w:t>
      </w:r>
      <w:proofErr w:type="gramStart"/>
      <w:r w:rsidRPr="00683D61">
        <w:rPr>
          <w:rFonts w:ascii="Times New Roman" w:hAnsi="Times New Roman" w:cs="Times New Roman"/>
          <w:sz w:val="28"/>
        </w:rPr>
        <w:t xml:space="preserve">составляет </w:t>
      </w:r>
      <w:r w:rsidR="007255CE">
        <w:rPr>
          <w:rFonts w:ascii="Times New Roman" w:hAnsi="Times New Roman" w:cs="Times New Roman"/>
          <w:sz w:val="28"/>
        </w:rPr>
        <w:t xml:space="preserve"> 497</w:t>
      </w:r>
      <w:proofErr w:type="gramEnd"/>
      <w:r w:rsidR="007255CE">
        <w:rPr>
          <w:rFonts w:ascii="Times New Roman" w:hAnsi="Times New Roman" w:cs="Times New Roman"/>
          <w:sz w:val="28"/>
        </w:rPr>
        <w:t xml:space="preserve"> </w:t>
      </w:r>
      <w:r w:rsidR="007255CE" w:rsidRPr="007255CE">
        <w:rPr>
          <w:rFonts w:ascii="Times New Roman" w:hAnsi="Times New Roman" w:cs="Times New Roman"/>
          <w:sz w:val="28"/>
        </w:rPr>
        <w:t xml:space="preserve">295,35 </w:t>
      </w:r>
      <w:r w:rsidRPr="00683D61">
        <w:rPr>
          <w:rFonts w:ascii="Times New Roman" w:hAnsi="Times New Roman" w:cs="Times New Roman"/>
          <w:sz w:val="28"/>
        </w:rPr>
        <w:t xml:space="preserve">руб. </w:t>
      </w:r>
      <w:r w:rsidR="00C16C07">
        <w:rPr>
          <w:rFonts w:ascii="Times New Roman" w:hAnsi="Times New Roman" w:cs="Times New Roman"/>
          <w:sz w:val="28"/>
        </w:rPr>
        <w:t>без учета</w:t>
      </w:r>
      <w:r w:rsidRPr="00683D61">
        <w:rPr>
          <w:rFonts w:ascii="Times New Roman" w:hAnsi="Times New Roman" w:cs="Times New Roman"/>
          <w:sz w:val="28"/>
        </w:rPr>
        <w:t xml:space="preserve"> НДС.</w:t>
      </w:r>
      <w:r w:rsidR="008C06DA" w:rsidRPr="00683D61">
        <w:rPr>
          <w:rFonts w:ascii="Times New Roman" w:hAnsi="Times New Roman" w:cs="Times New Roman"/>
          <w:sz w:val="28"/>
        </w:rPr>
        <w:t xml:space="preserve"> </w:t>
      </w:r>
      <w:r w:rsidR="006326A1" w:rsidRPr="00683D61">
        <w:rPr>
          <w:rFonts w:ascii="Times New Roman" w:hAnsi="Times New Roman" w:cs="Times New Roman"/>
          <w:sz w:val="28"/>
        </w:rPr>
        <w:t>Оплата осуществляется в следующем порядке: первоначальный взнос 0%,</w:t>
      </w:r>
      <w:r w:rsidR="003F5C96">
        <w:rPr>
          <w:rFonts w:ascii="Times New Roman" w:hAnsi="Times New Roman" w:cs="Times New Roman"/>
          <w:sz w:val="28"/>
        </w:rPr>
        <w:t xml:space="preserve"> 30% в течение 5 дней после </w:t>
      </w:r>
      <w:r w:rsidR="007255CE">
        <w:rPr>
          <w:rFonts w:ascii="Times New Roman" w:hAnsi="Times New Roman" w:cs="Times New Roman"/>
          <w:sz w:val="28"/>
        </w:rPr>
        <w:t>п</w:t>
      </w:r>
      <w:r w:rsidR="008652E4">
        <w:rPr>
          <w:rFonts w:ascii="Times New Roman" w:hAnsi="Times New Roman" w:cs="Times New Roman"/>
          <w:sz w:val="28"/>
        </w:rPr>
        <w:t xml:space="preserve">редоставления ключей на </w:t>
      </w:r>
      <w:r w:rsidR="007255CE">
        <w:rPr>
          <w:rFonts w:ascii="Times New Roman" w:hAnsi="Times New Roman" w:cs="Times New Roman"/>
          <w:sz w:val="28"/>
        </w:rPr>
        <w:t>ПО</w:t>
      </w:r>
      <w:r w:rsidR="003F5C96">
        <w:rPr>
          <w:rFonts w:ascii="Times New Roman" w:hAnsi="Times New Roman" w:cs="Times New Roman"/>
          <w:sz w:val="28"/>
        </w:rPr>
        <w:t>,</w:t>
      </w:r>
      <w:r w:rsidR="006326A1" w:rsidRPr="00683D61">
        <w:rPr>
          <w:rFonts w:ascii="Times New Roman" w:hAnsi="Times New Roman" w:cs="Times New Roman"/>
          <w:sz w:val="28"/>
        </w:rPr>
        <w:t xml:space="preserve"> оставшиеся 70% в течение 8 месяцев. </w:t>
      </w:r>
      <w:r w:rsidR="006326A1" w:rsidRPr="00683D61">
        <w:rPr>
          <w:rFonts w:ascii="Times New Roman" w:hAnsi="Times New Roman" w:cs="Times New Roman"/>
          <w:i/>
          <w:sz w:val="28"/>
        </w:rPr>
        <w:t>Либо предложения поставщика(Лицензиат</w:t>
      </w:r>
      <w:r w:rsidR="00683D61" w:rsidRPr="00683D61">
        <w:rPr>
          <w:rFonts w:ascii="Times New Roman" w:hAnsi="Times New Roman" w:cs="Times New Roman"/>
          <w:i/>
          <w:sz w:val="28"/>
        </w:rPr>
        <w:t>а</w:t>
      </w:r>
      <w:r w:rsidR="006326A1" w:rsidRPr="00683D61">
        <w:rPr>
          <w:rFonts w:ascii="Times New Roman" w:hAnsi="Times New Roman" w:cs="Times New Roman"/>
          <w:i/>
          <w:sz w:val="28"/>
        </w:rPr>
        <w:t>) согласно нижеприведенной формы</w:t>
      </w:r>
      <w:r w:rsidR="00CC09F4">
        <w:rPr>
          <w:rFonts w:ascii="Times New Roman" w:hAnsi="Times New Roman" w:cs="Times New Roman"/>
          <w:i/>
          <w:sz w:val="28"/>
        </w:rPr>
        <w:t xml:space="preserve">, </w:t>
      </w:r>
      <w:r w:rsidR="00CC09F4" w:rsidRPr="00837AAE">
        <w:rPr>
          <w:rFonts w:ascii="Times New Roman" w:hAnsi="Times New Roman" w:cs="Times New Roman"/>
          <w:i/>
          <w:color w:val="FF0000"/>
          <w:sz w:val="28"/>
          <w:u w:val="single"/>
        </w:rPr>
        <w:t>но рассрочка не менее 2 месяцев обязательна</w:t>
      </w:r>
      <w:r w:rsidR="006326A1" w:rsidRPr="00683D61">
        <w:rPr>
          <w:rFonts w:ascii="Times New Roman" w:hAnsi="Times New Roman" w:cs="Times New Roman"/>
          <w:i/>
          <w:sz w:val="28"/>
        </w:rPr>
        <w:t xml:space="preserve">: </w:t>
      </w:r>
    </w:p>
    <w:tbl>
      <w:tblPr>
        <w:tblStyle w:val="a3"/>
        <w:tblpPr w:leftFromText="180" w:rightFromText="180" w:vertAnchor="text" w:horzAnchor="margin" w:tblpY="-10"/>
        <w:tblW w:w="0" w:type="auto"/>
        <w:tblLook w:val="04A0" w:firstRow="1" w:lastRow="0" w:firstColumn="1" w:lastColumn="0" w:noHBand="0" w:noVBand="1"/>
      </w:tblPr>
      <w:tblGrid>
        <w:gridCol w:w="4853"/>
        <w:gridCol w:w="3364"/>
        <w:gridCol w:w="5528"/>
      </w:tblGrid>
      <w:tr w:rsidR="00683D61" w:rsidTr="00683D61">
        <w:tc>
          <w:tcPr>
            <w:tcW w:w="4853" w:type="dxa"/>
          </w:tcPr>
          <w:p w:rsidR="00683D61" w:rsidRPr="00FC4EFD" w:rsidRDefault="00683D61" w:rsidP="00683D6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C4EFD">
              <w:rPr>
                <w:rFonts w:ascii="Times New Roman" w:hAnsi="Times New Roman" w:cs="Times New Roman"/>
                <w:b/>
                <w:sz w:val="28"/>
              </w:rPr>
              <w:t>Наименование лота</w:t>
            </w:r>
          </w:p>
        </w:tc>
        <w:tc>
          <w:tcPr>
            <w:tcW w:w="3364" w:type="dxa"/>
          </w:tcPr>
          <w:p w:rsidR="00683D61" w:rsidRPr="00FC4EFD" w:rsidRDefault="00683D61" w:rsidP="00683D6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C4EFD">
              <w:rPr>
                <w:rFonts w:ascii="Times New Roman" w:hAnsi="Times New Roman" w:cs="Times New Roman"/>
                <w:b/>
                <w:sz w:val="28"/>
              </w:rPr>
              <w:t>Первоначальный взнос (%)</w:t>
            </w:r>
          </w:p>
        </w:tc>
        <w:tc>
          <w:tcPr>
            <w:tcW w:w="5528" w:type="dxa"/>
          </w:tcPr>
          <w:p w:rsidR="00683D61" w:rsidRPr="00FC4EFD" w:rsidRDefault="00683D61" w:rsidP="00683D6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Оставшееся к</w:t>
            </w:r>
            <w:r w:rsidRPr="00FC4EFD">
              <w:rPr>
                <w:rFonts w:ascii="Times New Roman" w:hAnsi="Times New Roman" w:cs="Times New Roman"/>
                <w:b/>
                <w:sz w:val="28"/>
              </w:rPr>
              <w:t xml:space="preserve">оличество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% и количество </w:t>
            </w:r>
            <w:r w:rsidRPr="00FC4EFD">
              <w:rPr>
                <w:rFonts w:ascii="Times New Roman" w:hAnsi="Times New Roman" w:cs="Times New Roman"/>
                <w:b/>
                <w:sz w:val="28"/>
              </w:rPr>
              <w:t>месяцев оплаты после первоначального взноса</w:t>
            </w:r>
          </w:p>
        </w:tc>
      </w:tr>
      <w:tr w:rsidR="00683D61" w:rsidTr="00683D61">
        <w:tc>
          <w:tcPr>
            <w:tcW w:w="4853" w:type="dxa"/>
          </w:tcPr>
          <w:p w:rsidR="00683D61" w:rsidRPr="00FC4EFD" w:rsidRDefault="00683D61" w:rsidP="00683D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C4EFD">
              <w:rPr>
                <w:rFonts w:ascii="Times New Roman" w:hAnsi="Times New Roman" w:cs="Times New Roman"/>
                <w:sz w:val="28"/>
              </w:rPr>
              <w:t>ПРИМЕР</w:t>
            </w:r>
          </w:p>
          <w:p w:rsidR="00683D61" w:rsidRPr="00FC4EFD" w:rsidRDefault="00683D61" w:rsidP="00683D61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Неисключительное право на использование ПО: семейства </w:t>
            </w:r>
            <w:proofErr w:type="spellStart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>Win</w:t>
            </w:r>
            <w:proofErr w:type="spellEnd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 </w:t>
            </w:r>
            <w:proofErr w:type="spellStart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>Pro</w:t>
            </w:r>
            <w:proofErr w:type="spellEnd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 10 32-bit/64-bit </w:t>
            </w:r>
            <w:proofErr w:type="spellStart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>All</w:t>
            </w:r>
            <w:proofErr w:type="spellEnd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 </w:t>
            </w:r>
            <w:proofErr w:type="spellStart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>Lng</w:t>
            </w:r>
            <w:proofErr w:type="spellEnd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 PK </w:t>
            </w:r>
            <w:proofErr w:type="spellStart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>Lic</w:t>
            </w:r>
            <w:proofErr w:type="spellEnd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 </w:t>
            </w:r>
            <w:proofErr w:type="spellStart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>Online</w:t>
            </w:r>
            <w:proofErr w:type="spellEnd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 </w:t>
            </w:r>
            <w:proofErr w:type="spellStart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>DwnLd</w:t>
            </w:r>
            <w:proofErr w:type="spellEnd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 NR</w:t>
            </w:r>
          </w:p>
        </w:tc>
        <w:tc>
          <w:tcPr>
            <w:tcW w:w="3364" w:type="dxa"/>
          </w:tcPr>
          <w:p w:rsidR="00683D61" w:rsidRDefault="00683D61" w:rsidP="00683D61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683D61" w:rsidRPr="00FC4EFD" w:rsidRDefault="003F5C96" w:rsidP="00683D6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</w:rPr>
              <w:t>0</w:t>
            </w:r>
          </w:p>
        </w:tc>
        <w:tc>
          <w:tcPr>
            <w:tcW w:w="5528" w:type="dxa"/>
          </w:tcPr>
          <w:p w:rsidR="00683D61" w:rsidRDefault="00683D61" w:rsidP="00683D61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683D61" w:rsidRPr="00FC4EFD" w:rsidRDefault="007255CE" w:rsidP="007255CE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</w:rPr>
              <w:t>10</w:t>
            </w:r>
            <w:r w:rsidR="00683D61"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0% </w:t>
            </w:r>
            <w:r w:rsidR="00683D61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в течение 8 месяцев </w:t>
            </w:r>
          </w:p>
        </w:tc>
      </w:tr>
      <w:tr w:rsidR="00683D61" w:rsidTr="00683D61">
        <w:tc>
          <w:tcPr>
            <w:tcW w:w="4853" w:type="dxa"/>
          </w:tcPr>
          <w:p w:rsidR="00683D61" w:rsidRPr="00163B82" w:rsidRDefault="00683D61" w:rsidP="00683D61">
            <w:pPr>
              <w:jc w:val="center"/>
              <w:rPr>
                <w:i/>
              </w:rPr>
            </w:pPr>
            <w:r w:rsidRPr="00163B82">
              <w:rPr>
                <w:i/>
              </w:rPr>
              <w:t>Заполнить</w:t>
            </w:r>
          </w:p>
        </w:tc>
        <w:tc>
          <w:tcPr>
            <w:tcW w:w="3364" w:type="dxa"/>
          </w:tcPr>
          <w:p w:rsidR="00683D61" w:rsidRPr="00163B82" w:rsidRDefault="00683D61" w:rsidP="00683D61">
            <w:pPr>
              <w:jc w:val="center"/>
              <w:rPr>
                <w:i/>
              </w:rPr>
            </w:pPr>
            <w:r w:rsidRPr="00163B82">
              <w:rPr>
                <w:i/>
              </w:rPr>
              <w:t>Заполнить</w:t>
            </w:r>
          </w:p>
        </w:tc>
        <w:tc>
          <w:tcPr>
            <w:tcW w:w="5528" w:type="dxa"/>
          </w:tcPr>
          <w:p w:rsidR="00683D61" w:rsidRPr="00163B82" w:rsidRDefault="00683D61" w:rsidP="00683D61">
            <w:pPr>
              <w:jc w:val="center"/>
              <w:rPr>
                <w:i/>
              </w:rPr>
            </w:pPr>
            <w:r w:rsidRPr="00163B82">
              <w:rPr>
                <w:i/>
              </w:rPr>
              <w:t>Заполнить</w:t>
            </w:r>
          </w:p>
        </w:tc>
      </w:tr>
      <w:tr w:rsidR="00683D61" w:rsidTr="00683D61">
        <w:tc>
          <w:tcPr>
            <w:tcW w:w="4853" w:type="dxa"/>
          </w:tcPr>
          <w:p w:rsidR="00683D61" w:rsidRPr="00163B82" w:rsidRDefault="00683D61" w:rsidP="00683D61">
            <w:pPr>
              <w:jc w:val="center"/>
              <w:rPr>
                <w:i/>
              </w:rPr>
            </w:pPr>
            <w:r w:rsidRPr="00163B82">
              <w:rPr>
                <w:i/>
              </w:rPr>
              <w:t>Заполнить</w:t>
            </w:r>
          </w:p>
        </w:tc>
        <w:tc>
          <w:tcPr>
            <w:tcW w:w="3364" w:type="dxa"/>
          </w:tcPr>
          <w:p w:rsidR="00683D61" w:rsidRPr="00163B82" w:rsidRDefault="00683D61" w:rsidP="00683D61">
            <w:pPr>
              <w:jc w:val="center"/>
              <w:rPr>
                <w:i/>
              </w:rPr>
            </w:pPr>
            <w:r w:rsidRPr="00163B82">
              <w:rPr>
                <w:i/>
              </w:rPr>
              <w:t>Заполнить</w:t>
            </w:r>
          </w:p>
        </w:tc>
        <w:tc>
          <w:tcPr>
            <w:tcW w:w="5528" w:type="dxa"/>
          </w:tcPr>
          <w:p w:rsidR="00683D61" w:rsidRPr="00163B82" w:rsidRDefault="00683D61" w:rsidP="00683D61">
            <w:pPr>
              <w:jc w:val="center"/>
              <w:rPr>
                <w:i/>
              </w:rPr>
            </w:pPr>
            <w:r w:rsidRPr="00163B82">
              <w:rPr>
                <w:i/>
              </w:rPr>
              <w:t>Заполнить</w:t>
            </w:r>
          </w:p>
        </w:tc>
      </w:tr>
    </w:tbl>
    <w:p w:rsidR="00683D61" w:rsidRDefault="00683D61" w:rsidP="00683D61">
      <w:pPr>
        <w:jc w:val="both"/>
        <w:rPr>
          <w:rFonts w:ascii="Times New Roman" w:hAnsi="Times New Roman" w:cs="Times New Roman"/>
          <w:i/>
          <w:sz w:val="28"/>
        </w:rPr>
      </w:pPr>
    </w:p>
    <w:p w:rsidR="00683D61" w:rsidRDefault="00683D61" w:rsidP="00683D61">
      <w:pPr>
        <w:jc w:val="both"/>
        <w:rPr>
          <w:rFonts w:ascii="Times New Roman" w:hAnsi="Times New Roman" w:cs="Times New Roman"/>
          <w:i/>
          <w:sz w:val="28"/>
        </w:rPr>
      </w:pPr>
    </w:p>
    <w:p w:rsidR="00683D61" w:rsidRDefault="00683D61" w:rsidP="00683D61">
      <w:pPr>
        <w:jc w:val="both"/>
        <w:rPr>
          <w:rFonts w:ascii="Times New Roman" w:hAnsi="Times New Roman" w:cs="Times New Roman"/>
          <w:i/>
          <w:sz w:val="28"/>
        </w:rPr>
      </w:pPr>
    </w:p>
    <w:p w:rsidR="00683D61" w:rsidRDefault="00683D61" w:rsidP="00683D61">
      <w:pPr>
        <w:jc w:val="both"/>
        <w:rPr>
          <w:rFonts w:ascii="Times New Roman" w:hAnsi="Times New Roman" w:cs="Times New Roman"/>
          <w:i/>
          <w:sz w:val="28"/>
        </w:rPr>
      </w:pPr>
    </w:p>
    <w:p w:rsidR="00191A01" w:rsidRDefault="00191A01" w:rsidP="00683D61">
      <w:pPr>
        <w:jc w:val="both"/>
        <w:rPr>
          <w:rFonts w:ascii="Times New Roman" w:hAnsi="Times New Roman" w:cs="Times New Roman"/>
          <w:i/>
          <w:sz w:val="28"/>
        </w:rPr>
      </w:pPr>
    </w:p>
    <w:p w:rsidR="00191A01" w:rsidRDefault="00191A01" w:rsidP="00683D61">
      <w:pPr>
        <w:jc w:val="both"/>
        <w:rPr>
          <w:rFonts w:ascii="Times New Roman" w:hAnsi="Times New Roman" w:cs="Times New Roman"/>
          <w:i/>
          <w:sz w:val="28"/>
        </w:rPr>
      </w:pPr>
    </w:p>
    <w:p w:rsidR="00191A01" w:rsidRPr="00683D61" w:rsidRDefault="00191A01" w:rsidP="00683D61">
      <w:pPr>
        <w:jc w:val="both"/>
        <w:rPr>
          <w:rFonts w:ascii="Times New Roman" w:hAnsi="Times New Roman" w:cs="Times New Roman"/>
          <w:i/>
          <w:sz w:val="28"/>
        </w:rPr>
      </w:pPr>
    </w:p>
    <w:p w:rsidR="009D4EC8" w:rsidRPr="00683D61" w:rsidRDefault="001E3023" w:rsidP="00683D61">
      <w:pPr>
        <w:pStyle w:val="a4"/>
        <w:numPr>
          <w:ilvl w:val="1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683D61">
        <w:rPr>
          <w:rFonts w:ascii="Times New Roman" w:hAnsi="Times New Roman" w:cs="Times New Roman"/>
          <w:sz w:val="28"/>
        </w:rPr>
        <w:t>Поставка ключей ПО –</w:t>
      </w:r>
      <w:r w:rsidR="00D35EB4" w:rsidRPr="00683D61">
        <w:rPr>
          <w:rFonts w:ascii="Times New Roman" w:hAnsi="Times New Roman" w:cs="Times New Roman"/>
          <w:sz w:val="28"/>
        </w:rPr>
        <w:t>в течение 5 (пяти) рабочих дней с момента зак</w:t>
      </w:r>
      <w:r w:rsidR="001767A9" w:rsidRPr="00683D61">
        <w:rPr>
          <w:rFonts w:ascii="Times New Roman" w:hAnsi="Times New Roman" w:cs="Times New Roman"/>
          <w:sz w:val="28"/>
        </w:rPr>
        <w:t xml:space="preserve">лючения Договора, предоставляется </w:t>
      </w:r>
      <w:r w:rsidR="00D35EB4" w:rsidRPr="00683D61">
        <w:rPr>
          <w:rFonts w:ascii="Times New Roman" w:hAnsi="Times New Roman" w:cs="Times New Roman"/>
          <w:sz w:val="28"/>
        </w:rPr>
        <w:t xml:space="preserve">возможность воспроизведения, инсталляции и запуска программного продукта (авторизированный номер Сублицензиата, номер лицензии), путем самостоятельного скачивания с ресурса по сети Интернет или в электронном виде на электронную почту Сублицензиата: </w:t>
      </w:r>
      <w:hyperlink r:id="rId6" w:history="1">
        <w:r w:rsidR="00470C03" w:rsidRPr="00683D61">
          <w:rPr>
            <w:rStyle w:val="a9"/>
            <w:rFonts w:ascii="Times New Roman" w:hAnsi="Times New Roman" w:cs="Times New Roman"/>
            <w:sz w:val="28"/>
          </w:rPr>
          <w:t>soi@epts.ru</w:t>
        </w:r>
      </w:hyperlink>
      <w:r w:rsidR="00D35EB4" w:rsidRPr="00683D61">
        <w:rPr>
          <w:rFonts w:ascii="Times New Roman" w:hAnsi="Times New Roman" w:cs="Times New Roman"/>
          <w:sz w:val="28"/>
        </w:rPr>
        <w:t>.</w:t>
      </w:r>
    </w:p>
    <w:p w:rsidR="00470C03" w:rsidRPr="00683D61" w:rsidRDefault="00470C03" w:rsidP="00683D61">
      <w:pPr>
        <w:pStyle w:val="a4"/>
        <w:numPr>
          <w:ilvl w:val="1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683D61">
        <w:rPr>
          <w:rFonts w:ascii="Times New Roman" w:hAnsi="Times New Roman" w:cs="Times New Roman"/>
          <w:sz w:val="28"/>
        </w:rPr>
        <w:t>Передача Сублицензиату в течение 30 (тридцати)</w:t>
      </w:r>
      <w:r w:rsidR="00796565" w:rsidRPr="00683D61">
        <w:rPr>
          <w:rFonts w:ascii="Times New Roman" w:hAnsi="Times New Roman" w:cs="Times New Roman"/>
          <w:sz w:val="28"/>
        </w:rPr>
        <w:t xml:space="preserve"> календарных</w:t>
      </w:r>
      <w:r w:rsidRPr="00683D61">
        <w:rPr>
          <w:rFonts w:ascii="Times New Roman" w:hAnsi="Times New Roman" w:cs="Times New Roman"/>
          <w:sz w:val="28"/>
        </w:rPr>
        <w:t xml:space="preserve"> дней с момента заключения Договора комплекта документов и принадлежностей, определенных Правообладателем, обеспечивающего возможность правомерного воспроизведения, инсталляции и запуска программного продукта, по юридическому адресу Сублицензиата, указанному в Договоре. Комплект документов и принадлежностей, подлежащих передаче, определяется Правообладателем. Документ, обеспечивающий возможность воспроизведения, инсталляции и запуска программного продукта, должен быть изготовлен на специальном бланке с несколькими степенями защиты.</w:t>
      </w:r>
    </w:p>
    <w:p w:rsidR="00470C03" w:rsidRDefault="00470C03" w:rsidP="009D4EC8">
      <w:pPr>
        <w:jc w:val="both"/>
        <w:rPr>
          <w:rFonts w:ascii="Times New Roman" w:hAnsi="Times New Roman" w:cs="Times New Roman"/>
          <w:sz w:val="28"/>
        </w:rPr>
      </w:pPr>
    </w:p>
    <w:p w:rsidR="00604DA4" w:rsidRPr="00604DA4" w:rsidRDefault="00604DA4" w:rsidP="0021349B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604DA4">
        <w:rPr>
          <w:rFonts w:ascii="Times New Roman" w:hAnsi="Times New Roman" w:cs="Times New Roman"/>
          <w:b/>
          <w:sz w:val="28"/>
          <w:u w:val="single"/>
        </w:rPr>
        <w:lastRenderedPageBreak/>
        <w:t>Требования к товарам (работам, услугам).</w:t>
      </w:r>
    </w:p>
    <w:p w:rsidR="00683D61" w:rsidRPr="00683D61" w:rsidRDefault="00683D61" w:rsidP="00683D61">
      <w:pPr>
        <w:pStyle w:val="a4"/>
        <w:numPr>
          <w:ilvl w:val="0"/>
          <w:numId w:val="21"/>
        </w:num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b/>
          <w:vanish/>
          <w:sz w:val="28"/>
        </w:rPr>
      </w:pPr>
    </w:p>
    <w:p w:rsidR="00683D61" w:rsidRPr="00683D61" w:rsidRDefault="00683D61" w:rsidP="00683D61">
      <w:pPr>
        <w:pStyle w:val="a4"/>
        <w:numPr>
          <w:ilvl w:val="0"/>
          <w:numId w:val="21"/>
        </w:num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b/>
          <w:vanish/>
          <w:sz w:val="28"/>
        </w:rPr>
      </w:pPr>
    </w:p>
    <w:p w:rsidR="00683D61" w:rsidRPr="00683D61" w:rsidRDefault="00683D61" w:rsidP="00683D61">
      <w:pPr>
        <w:pStyle w:val="a4"/>
        <w:numPr>
          <w:ilvl w:val="0"/>
          <w:numId w:val="21"/>
        </w:num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b/>
          <w:vanish/>
          <w:sz w:val="28"/>
        </w:rPr>
      </w:pPr>
    </w:p>
    <w:p w:rsidR="002F2F6D" w:rsidRPr="008842D3" w:rsidRDefault="008842D3" w:rsidP="008842D3">
      <w:pPr>
        <w:tabs>
          <w:tab w:val="left" w:pos="851"/>
          <w:tab w:val="left" w:pos="993"/>
        </w:tabs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</w:t>
      </w:r>
      <w:r w:rsidR="006E3E71" w:rsidRPr="008842D3">
        <w:rPr>
          <w:rFonts w:ascii="Times New Roman" w:hAnsi="Times New Roman" w:cs="Times New Roman"/>
          <w:sz w:val="28"/>
        </w:rPr>
        <w:t xml:space="preserve"> </w:t>
      </w:r>
      <w:r w:rsidR="002F2F6D" w:rsidRPr="008842D3">
        <w:rPr>
          <w:rFonts w:ascii="Times New Roman" w:hAnsi="Times New Roman" w:cs="Times New Roman"/>
          <w:sz w:val="28"/>
        </w:rPr>
        <w:t>Исполнитель должен гарантировать, что программное обеспечение, на неисключительные права использования которого передаются лицензии в соответствии с настоящим Техническим заданием является полностью лицензионным, правомерно введено в гражданский оборот на территории Российской Федерации и обеспечивается технической поддержкой соответствующих правообладателей (производителей), а также, что предоставляемые в соответствии с данными лицензиями неисключительные права использования программного обеспечения не нарушают каких-либо авторских прав, неимущественных и/или имущественных прав любых третьих лиц.</w:t>
      </w:r>
    </w:p>
    <w:p w:rsidR="00922463" w:rsidRPr="001B465F" w:rsidRDefault="008842D3" w:rsidP="001B465F">
      <w:pPr>
        <w:tabs>
          <w:tab w:val="left" w:pos="1134"/>
        </w:tabs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2.2 </w:t>
      </w:r>
      <w:r w:rsidR="00D35EB4" w:rsidRPr="008842D3">
        <w:rPr>
          <w:rFonts w:ascii="Times New Roman" w:hAnsi="Times New Roman" w:cs="Times New Roman"/>
          <w:sz w:val="28"/>
        </w:rPr>
        <w:t>Приобретение эквивалента невозможно, в связи с необходимостью обеспечения взаимодействия с уже имеющимся у Заказчика оборудованием и программным обеспечением.</w:t>
      </w:r>
    </w:p>
    <w:p w:rsidR="00D35EB4" w:rsidRPr="008842D3" w:rsidRDefault="008842D3" w:rsidP="008842D3">
      <w:pPr>
        <w:ind w:left="5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2.3 </w:t>
      </w:r>
      <w:proofErr w:type="gramStart"/>
      <w:r w:rsidR="00D35EB4" w:rsidRPr="008842D3">
        <w:rPr>
          <w:rFonts w:ascii="Times New Roman" w:hAnsi="Times New Roman" w:cs="Times New Roman"/>
          <w:sz w:val="28"/>
        </w:rPr>
        <w:t>В</w:t>
      </w:r>
      <w:proofErr w:type="gramEnd"/>
      <w:r w:rsidR="00D35EB4" w:rsidRPr="008842D3">
        <w:rPr>
          <w:rFonts w:ascii="Times New Roman" w:hAnsi="Times New Roman" w:cs="Times New Roman"/>
          <w:sz w:val="28"/>
        </w:rPr>
        <w:t xml:space="preserve"> момент передачи прав на использование программного обеспечения Исполнитель обязуется обеспечить Заказчику возможность загрузки и активации программного обеспечения с использованием соответствующего электронного ключа.</w:t>
      </w:r>
      <w:r w:rsidR="00872D77" w:rsidRPr="008842D3">
        <w:rPr>
          <w:rFonts w:ascii="Times New Roman" w:hAnsi="Times New Roman" w:cs="Times New Roman"/>
          <w:sz w:val="28"/>
        </w:rPr>
        <w:t xml:space="preserve"> </w:t>
      </w:r>
      <w:r w:rsidR="009B4F4A" w:rsidRPr="008842D3">
        <w:rPr>
          <w:rFonts w:ascii="Times New Roman" w:hAnsi="Times New Roman" w:cs="Times New Roman"/>
          <w:sz w:val="28"/>
        </w:rPr>
        <w:t xml:space="preserve">Так же </w:t>
      </w:r>
      <w:r w:rsidR="00D35EB4" w:rsidRPr="008842D3">
        <w:rPr>
          <w:rFonts w:ascii="Times New Roman" w:hAnsi="Times New Roman" w:cs="Times New Roman"/>
          <w:sz w:val="28"/>
        </w:rPr>
        <w:t>вместе с указанным программным обеспечением</w:t>
      </w:r>
      <w:r w:rsidR="00872D77" w:rsidRPr="008842D3">
        <w:rPr>
          <w:rFonts w:ascii="Times New Roman" w:hAnsi="Times New Roman" w:cs="Times New Roman"/>
          <w:sz w:val="28"/>
        </w:rPr>
        <w:t xml:space="preserve"> </w:t>
      </w:r>
      <w:r w:rsidR="00D35EB4" w:rsidRPr="008842D3">
        <w:rPr>
          <w:rFonts w:ascii="Times New Roman" w:hAnsi="Times New Roman" w:cs="Times New Roman"/>
          <w:sz w:val="28"/>
        </w:rPr>
        <w:t>Исполнитель передает Заказчику все предусмотренные компанией-разработчиком признаки подлинности предоставляемых прав на использование программного обеспечения и документы, подтверждающие право Исполнителя на передачу неисключительных прав на их использование.</w:t>
      </w:r>
    </w:p>
    <w:p w:rsidR="00872D77" w:rsidRPr="00872D77" w:rsidRDefault="00872D77" w:rsidP="00872D77">
      <w:pPr>
        <w:pStyle w:val="a4"/>
        <w:rPr>
          <w:rFonts w:ascii="Times New Roman" w:hAnsi="Times New Roman" w:cs="Times New Roman"/>
          <w:sz w:val="28"/>
        </w:rPr>
      </w:pPr>
    </w:p>
    <w:p w:rsidR="002D70A3" w:rsidRPr="001B465F" w:rsidRDefault="002D70A3" w:rsidP="001B465F">
      <w:pPr>
        <w:pStyle w:val="a4"/>
        <w:numPr>
          <w:ilvl w:val="0"/>
          <w:numId w:val="11"/>
        </w:numPr>
        <w:tabs>
          <w:tab w:val="left" w:pos="10206"/>
        </w:tabs>
        <w:rPr>
          <w:rFonts w:ascii="Times New Roman" w:hAnsi="Times New Roman" w:cs="Times New Roman"/>
          <w:b/>
          <w:sz w:val="28"/>
          <w:u w:val="single"/>
        </w:rPr>
      </w:pPr>
      <w:r w:rsidRPr="001B465F">
        <w:rPr>
          <w:rFonts w:ascii="Times New Roman" w:hAnsi="Times New Roman" w:cs="Times New Roman"/>
          <w:b/>
          <w:sz w:val="28"/>
          <w:u w:val="single"/>
        </w:rPr>
        <w:t>Доставка</w:t>
      </w:r>
      <w:r w:rsidR="00E5426D" w:rsidRPr="001B465F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8652E4" w:rsidRPr="001B465F">
        <w:rPr>
          <w:rFonts w:ascii="Times New Roman" w:hAnsi="Times New Roman" w:cs="Times New Roman"/>
          <w:b/>
          <w:sz w:val="28"/>
          <w:u w:val="single"/>
        </w:rPr>
        <w:t>документации</w:t>
      </w:r>
    </w:p>
    <w:p w:rsidR="00DE1617" w:rsidRDefault="008652E4" w:rsidP="00E5426D">
      <w:pPr>
        <w:ind w:firstLine="567"/>
        <w:jc w:val="both"/>
      </w:pPr>
      <w:r>
        <w:rPr>
          <w:rFonts w:ascii="Times New Roman" w:hAnsi="Times New Roman" w:cs="Times New Roman"/>
          <w:sz w:val="28"/>
        </w:rPr>
        <w:t>Д</w:t>
      </w:r>
      <w:r w:rsidR="00AA73A3">
        <w:rPr>
          <w:rFonts w:ascii="Times New Roman" w:hAnsi="Times New Roman" w:cs="Times New Roman"/>
          <w:sz w:val="28"/>
        </w:rPr>
        <w:t>оставка</w:t>
      </w:r>
      <w:r w:rsidR="00AA73A3" w:rsidRPr="00604DA4">
        <w:rPr>
          <w:rFonts w:ascii="Times New Roman" w:hAnsi="Times New Roman" w:cs="Times New Roman"/>
          <w:sz w:val="28"/>
        </w:rPr>
        <w:t xml:space="preserve"> производится </w:t>
      </w:r>
      <w:r w:rsidR="00AA73A3">
        <w:rPr>
          <w:rFonts w:ascii="Times New Roman" w:hAnsi="Times New Roman" w:cs="Times New Roman"/>
          <w:sz w:val="28"/>
        </w:rPr>
        <w:t>на</w:t>
      </w:r>
      <w:r w:rsidR="00AA73A3" w:rsidRPr="00604DA4">
        <w:rPr>
          <w:rFonts w:ascii="Times New Roman" w:hAnsi="Times New Roman" w:cs="Times New Roman"/>
          <w:sz w:val="28"/>
        </w:rPr>
        <w:t xml:space="preserve"> адрес Заказчика</w:t>
      </w:r>
      <w:r w:rsidR="00AA73A3">
        <w:rPr>
          <w:rFonts w:ascii="Times New Roman" w:hAnsi="Times New Roman" w:cs="Times New Roman"/>
          <w:sz w:val="28"/>
        </w:rPr>
        <w:t xml:space="preserve"> силами Поставщика на адрес</w:t>
      </w:r>
      <w:r w:rsidR="009B4F4A">
        <w:rPr>
          <w:rFonts w:ascii="Times New Roman" w:hAnsi="Times New Roman" w:cs="Times New Roman"/>
          <w:sz w:val="28"/>
        </w:rPr>
        <w:t>:</w:t>
      </w:r>
      <w:r w:rsidR="00AA73A3" w:rsidRPr="002D70A3">
        <w:rPr>
          <w:rFonts w:ascii="Times New Roman" w:hAnsi="Times New Roman" w:cs="Times New Roman"/>
          <w:sz w:val="28"/>
        </w:rPr>
        <w:t xml:space="preserve"> </w:t>
      </w:r>
      <w:r w:rsidR="002D70A3" w:rsidRPr="002D70A3">
        <w:rPr>
          <w:rFonts w:ascii="Times New Roman" w:hAnsi="Times New Roman" w:cs="Times New Roman"/>
          <w:sz w:val="28"/>
        </w:rPr>
        <w:t>42360</w:t>
      </w:r>
      <w:r w:rsidR="008C06DA">
        <w:rPr>
          <w:rFonts w:ascii="Times New Roman" w:hAnsi="Times New Roman" w:cs="Times New Roman"/>
          <w:sz w:val="28"/>
        </w:rPr>
        <w:t>2</w:t>
      </w:r>
      <w:r w:rsidR="002D70A3" w:rsidRPr="002D70A3">
        <w:rPr>
          <w:rFonts w:ascii="Times New Roman" w:hAnsi="Times New Roman" w:cs="Times New Roman"/>
          <w:sz w:val="28"/>
        </w:rPr>
        <w:t xml:space="preserve"> Республика Татарстан</w:t>
      </w:r>
      <w:r w:rsidR="009B4F4A">
        <w:rPr>
          <w:rFonts w:ascii="Times New Roman" w:hAnsi="Times New Roman" w:cs="Times New Roman"/>
          <w:sz w:val="28"/>
        </w:rPr>
        <w:t>,</w:t>
      </w:r>
      <w:r w:rsidR="002D70A3" w:rsidRPr="002D70A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D70A3" w:rsidRPr="002D70A3">
        <w:rPr>
          <w:rFonts w:ascii="Times New Roman" w:hAnsi="Times New Roman" w:cs="Times New Roman"/>
          <w:sz w:val="28"/>
        </w:rPr>
        <w:t>г.Елабуга</w:t>
      </w:r>
      <w:proofErr w:type="spellEnd"/>
      <w:r w:rsidR="008C06DA">
        <w:rPr>
          <w:rFonts w:ascii="Times New Roman" w:hAnsi="Times New Roman" w:cs="Times New Roman"/>
          <w:sz w:val="28"/>
        </w:rPr>
        <w:t>,</w:t>
      </w:r>
      <w:r w:rsidR="002D70A3" w:rsidRPr="002D70A3">
        <w:rPr>
          <w:rFonts w:ascii="Times New Roman" w:hAnsi="Times New Roman" w:cs="Times New Roman"/>
          <w:sz w:val="28"/>
        </w:rPr>
        <w:t xml:space="preserve"> ул</w:t>
      </w:r>
      <w:r w:rsidR="008C06DA">
        <w:rPr>
          <w:rFonts w:ascii="Times New Roman" w:hAnsi="Times New Roman" w:cs="Times New Roman"/>
          <w:sz w:val="28"/>
        </w:rPr>
        <w:t xml:space="preserve">ица </w:t>
      </w:r>
      <w:r w:rsidR="002D70A3" w:rsidRPr="002D70A3">
        <w:rPr>
          <w:rFonts w:ascii="Times New Roman" w:hAnsi="Times New Roman" w:cs="Times New Roman"/>
          <w:sz w:val="28"/>
        </w:rPr>
        <w:t>Интернациональная</w:t>
      </w:r>
      <w:r w:rsidR="008C06DA">
        <w:rPr>
          <w:rFonts w:ascii="Times New Roman" w:hAnsi="Times New Roman" w:cs="Times New Roman"/>
          <w:sz w:val="28"/>
        </w:rPr>
        <w:t>,</w:t>
      </w:r>
      <w:r w:rsidR="002D70A3" w:rsidRPr="002D70A3">
        <w:rPr>
          <w:rFonts w:ascii="Times New Roman" w:hAnsi="Times New Roman" w:cs="Times New Roman"/>
          <w:sz w:val="28"/>
        </w:rPr>
        <w:t xml:space="preserve"> </w:t>
      </w:r>
      <w:r w:rsidR="008C06DA">
        <w:rPr>
          <w:rFonts w:ascii="Times New Roman" w:hAnsi="Times New Roman" w:cs="Times New Roman"/>
          <w:sz w:val="28"/>
        </w:rPr>
        <w:t xml:space="preserve">дом </w:t>
      </w:r>
      <w:r w:rsidR="002D70A3" w:rsidRPr="002D70A3">
        <w:rPr>
          <w:rFonts w:ascii="Times New Roman" w:hAnsi="Times New Roman" w:cs="Times New Roman"/>
          <w:sz w:val="28"/>
        </w:rPr>
        <w:t>9</w:t>
      </w:r>
      <w:r w:rsidR="008C06DA">
        <w:rPr>
          <w:rFonts w:ascii="Times New Roman" w:hAnsi="Times New Roman" w:cs="Times New Roman"/>
          <w:sz w:val="28"/>
        </w:rPr>
        <w:t xml:space="preserve">, корпус </w:t>
      </w:r>
      <w:r w:rsidR="002D70A3" w:rsidRPr="002D70A3">
        <w:rPr>
          <w:rFonts w:ascii="Times New Roman" w:hAnsi="Times New Roman" w:cs="Times New Roman"/>
          <w:sz w:val="28"/>
        </w:rPr>
        <w:t>А</w:t>
      </w:r>
      <w:r w:rsidR="007937A0">
        <w:rPr>
          <w:rFonts w:ascii="Times New Roman" w:hAnsi="Times New Roman" w:cs="Times New Roman"/>
          <w:sz w:val="28"/>
        </w:rPr>
        <w:t>.</w:t>
      </w:r>
      <w:r w:rsidR="007937A0" w:rsidRPr="007937A0">
        <w:t xml:space="preserve"> </w:t>
      </w:r>
    </w:p>
    <w:p w:rsidR="00DE1617" w:rsidRDefault="00DE1617" w:rsidP="00DE161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Кому: АО «Елабужское</w:t>
      </w:r>
      <w:r w:rsidR="009B4F4A">
        <w:rPr>
          <w:rFonts w:ascii="Times New Roman" w:hAnsi="Times New Roman" w:cs="Times New Roman"/>
          <w:sz w:val="28"/>
        </w:rPr>
        <w:t xml:space="preserve"> ПТС</w:t>
      </w:r>
      <w:r>
        <w:rPr>
          <w:rFonts w:ascii="Times New Roman" w:hAnsi="Times New Roman" w:cs="Times New Roman"/>
          <w:sz w:val="28"/>
        </w:rPr>
        <w:t>»</w:t>
      </w:r>
    </w:p>
    <w:p w:rsidR="00CC66ED" w:rsidRDefault="007937A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7937A0">
        <w:rPr>
          <w:rFonts w:ascii="Times New Roman" w:hAnsi="Times New Roman" w:cs="Times New Roman"/>
          <w:sz w:val="28"/>
        </w:rPr>
        <w:t xml:space="preserve"> рабочие дни (понедельник - пятница) с 8.00 до 1</w:t>
      </w:r>
      <w:r>
        <w:rPr>
          <w:rFonts w:ascii="Times New Roman" w:hAnsi="Times New Roman" w:cs="Times New Roman"/>
          <w:sz w:val="28"/>
        </w:rPr>
        <w:t>7</w:t>
      </w:r>
      <w:r w:rsidRPr="007937A0">
        <w:rPr>
          <w:rFonts w:ascii="Times New Roman" w:hAnsi="Times New Roman" w:cs="Times New Roman"/>
          <w:sz w:val="28"/>
        </w:rPr>
        <w:t>.00, обед 12.00-13.00, кроме выходных и праздничных дней</w:t>
      </w:r>
    </w:p>
    <w:p w:rsidR="00AA1409" w:rsidRPr="00AA1409" w:rsidRDefault="00AA1409" w:rsidP="00AA140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A1409">
        <w:rPr>
          <w:rFonts w:ascii="Times New Roman" w:hAnsi="Times New Roman" w:cs="Times New Roman"/>
          <w:b/>
          <w:sz w:val="28"/>
          <w:szCs w:val="28"/>
        </w:rPr>
        <w:t xml:space="preserve">Начальник отдела АУП </w:t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AA1409">
        <w:rPr>
          <w:rFonts w:ascii="Times New Roman" w:hAnsi="Times New Roman" w:cs="Times New Roman"/>
          <w:b/>
          <w:sz w:val="28"/>
          <w:szCs w:val="28"/>
        </w:rPr>
        <w:t>О.И.Согорина</w:t>
      </w:r>
      <w:proofErr w:type="spellEnd"/>
      <w:r w:rsidRPr="00AA14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1409" w:rsidRPr="00AA1409" w:rsidRDefault="00AA1409">
      <w:pPr>
        <w:rPr>
          <w:rFonts w:ascii="Times New Roman" w:hAnsi="Times New Roman" w:cs="Times New Roman"/>
          <w:b/>
          <w:sz w:val="28"/>
          <w:szCs w:val="28"/>
        </w:rPr>
      </w:pPr>
      <w:r w:rsidRPr="00AA1409">
        <w:rPr>
          <w:rFonts w:ascii="Times New Roman" w:hAnsi="Times New Roman" w:cs="Times New Roman"/>
          <w:b/>
          <w:sz w:val="28"/>
          <w:szCs w:val="28"/>
        </w:rPr>
        <w:t>Ведущий инженер-программист</w:t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8C06DA">
        <w:rPr>
          <w:rFonts w:ascii="Times New Roman" w:hAnsi="Times New Roman" w:cs="Times New Roman"/>
          <w:b/>
          <w:sz w:val="28"/>
          <w:szCs w:val="28"/>
        </w:rPr>
        <w:t>Шарипзянов</w:t>
      </w:r>
      <w:proofErr w:type="spellEnd"/>
      <w:r w:rsidR="008C06DA">
        <w:rPr>
          <w:rFonts w:ascii="Times New Roman" w:hAnsi="Times New Roman" w:cs="Times New Roman"/>
          <w:b/>
          <w:sz w:val="28"/>
          <w:szCs w:val="28"/>
        </w:rPr>
        <w:t xml:space="preserve"> Н.З.</w:t>
      </w:r>
    </w:p>
    <w:sectPr w:rsidR="00AA1409" w:rsidRPr="00AA1409" w:rsidSect="005043E5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6340"/>
    <w:multiLevelType w:val="multilevel"/>
    <w:tmpl w:val="BACA75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C66888"/>
    <w:multiLevelType w:val="hybridMultilevel"/>
    <w:tmpl w:val="CCD6E4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5067311"/>
    <w:multiLevelType w:val="hybridMultilevel"/>
    <w:tmpl w:val="507067F0"/>
    <w:lvl w:ilvl="0" w:tplc="050CFE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B7BEF"/>
    <w:multiLevelType w:val="hybridMultilevel"/>
    <w:tmpl w:val="0B2ACBFA"/>
    <w:lvl w:ilvl="0" w:tplc="FAD423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B6EB4"/>
    <w:multiLevelType w:val="hybridMultilevel"/>
    <w:tmpl w:val="9524E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861FB"/>
    <w:multiLevelType w:val="multilevel"/>
    <w:tmpl w:val="BACA75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C897D99"/>
    <w:multiLevelType w:val="multilevel"/>
    <w:tmpl w:val="BACA75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D4F204E"/>
    <w:multiLevelType w:val="hybridMultilevel"/>
    <w:tmpl w:val="F7422E4E"/>
    <w:lvl w:ilvl="0" w:tplc="050CFE4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0BF69D8"/>
    <w:multiLevelType w:val="hybridMultilevel"/>
    <w:tmpl w:val="C7186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DA00E3"/>
    <w:multiLevelType w:val="multilevel"/>
    <w:tmpl w:val="0B2ACBFA"/>
    <w:styleLink w:val="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13005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A856D42"/>
    <w:multiLevelType w:val="multilevel"/>
    <w:tmpl w:val="3FCABCE4"/>
    <w:styleLink w:val="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DD86F01"/>
    <w:multiLevelType w:val="multilevel"/>
    <w:tmpl w:val="3FCABCE4"/>
    <w:numStyleLink w:val="2"/>
  </w:abstractNum>
  <w:abstractNum w:abstractNumId="13" w15:restartNumberingAfterBreak="0">
    <w:nsid w:val="51266D9E"/>
    <w:multiLevelType w:val="hybridMultilevel"/>
    <w:tmpl w:val="1B8AFC7A"/>
    <w:lvl w:ilvl="0" w:tplc="C4F0ACB2">
      <w:start w:val="6"/>
      <w:numFmt w:val="decimal"/>
      <w:lvlText w:val="%1.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675165A"/>
    <w:multiLevelType w:val="hybridMultilevel"/>
    <w:tmpl w:val="8416BE5E"/>
    <w:lvl w:ilvl="0" w:tplc="92DC7242">
      <w:start w:val="1"/>
      <w:numFmt w:val="decimal"/>
      <w:lvlText w:val="4.%1"/>
      <w:lvlJc w:val="left"/>
      <w:pPr>
        <w:ind w:left="108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ACF7A9D"/>
    <w:multiLevelType w:val="hybridMultilevel"/>
    <w:tmpl w:val="72361B4A"/>
    <w:lvl w:ilvl="0" w:tplc="050CFE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0408D9"/>
    <w:multiLevelType w:val="multilevel"/>
    <w:tmpl w:val="3FCABCE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B350F99"/>
    <w:multiLevelType w:val="hybridMultilevel"/>
    <w:tmpl w:val="4A200286"/>
    <w:lvl w:ilvl="0" w:tplc="050CFE4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494177"/>
    <w:multiLevelType w:val="hybridMultilevel"/>
    <w:tmpl w:val="450A0DD8"/>
    <w:lvl w:ilvl="0" w:tplc="04190019">
      <w:start w:val="1"/>
      <w:numFmt w:val="lowerLetter"/>
      <w:lvlText w:val="%1."/>
      <w:lvlJc w:val="left"/>
      <w:pPr>
        <w:ind w:left="1144" w:hanging="360"/>
      </w:p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9" w15:restartNumberingAfterBreak="0">
    <w:nsid w:val="703E4464"/>
    <w:multiLevelType w:val="multilevel"/>
    <w:tmpl w:val="C83C1DF0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FD47B6"/>
    <w:multiLevelType w:val="hybridMultilevel"/>
    <w:tmpl w:val="C83C1DF0"/>
    <w:lvl w:ilvl="0" w:tplc="92DC7242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5"/>
  </w:num>
  <w:num w:numId="5">
    <w:abstractNumId w:val="2"/>
  </w:num>
  <w:num w:numId="6">
    <w:abstractNumId w:val="7"/>
  </w:num>
  <w:num w:numId="7">
    <w:abstractNumId w:val="20"/>
  </w:num>
  <w:num w:numId="8">
    <w:abstractNumId w:val="17"/>
  </w:num>
  <w:num w:numId="9">
    <w:abstractNumId w:val="13"/>
  </w:num>
  <w:num w:numId="10">
    <w:abstractNumId w:val="14"/>
  </w:num>
  <w:num w:numId="11">
    <w:abstractNumId w:val="6"/>
  </w:num>
  <w:num w:numId="12">
    <w:abstractNumId w:val="9"/>
  </w:num>
  <w:num w:numId="13">
    <w:abstractNumId w:val="18"/>
  </w:num>
  <w:num w:numId="14">
    <w:abstractNumId w:val="0"/>
  </w:num>
  <w:num w:numId="15">
    <w:abstractNumId w:val="5"/>
  </w:num>
  <w:num w:numId="16">
    <w:abstractNumId w:val="1"/>
  </w:num>
  <w:num w:numId="17">
    <w:abstractNumId w:val="16"/>
  </w:num>
  <w:num w:numId="18">
    <w:abstractNumId w:val="12"/>
  </w:num>
  <w:num w:numId="19">
    <w:abstractNumId w:val="11"/>
  </w:num>
  <w:num w:numId="20">
    <w:abstractNumId w:val="1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7B"/>
    <w:rsid w:val="00022E3D"/>
    <w:rsid w:val="00026D6C"/>
    <w:rsid w:val="00040934"/>
    <w:rsid w:val="000609E9"/>
    <w:rsid w:val="00062EF5"/>
    <w:rsid w:val="00067BA7"/>
    <w:rsid w:val="00086850"/>
    <w:rsid w:val="000F129E"/>
    <w:rsid w:val="000F1897"/>
    <w:rsid w:val="00113B21"/>
    <w:rsid w:val="00122BA1"/>
    <w:rsid w:val="00134DBE"/>
    <w:rsid w:val="001412D5"/>
    <w:rsid w:val="00146479"/>
    <w:rsid w:val="00154FD3"/>
    <w:rsid w:val="00163B82"/>
    <w:rsid w:val="001767A9"/>
    <w:rsid w:val="00191A01"/>
    <w:rsid w:val="001B465F"/>
    <w:rsid w:val="001B6A28"/>
    <w:rsid w:val="001C3D18"/>
    <w:rsid w:val="001E252B"/>
    <w:rsid w:val="001E3023"/>
    <w:rsid w:val="00202763"/>
    <w:rsid w:val="00205AEC"/>
    <w:rsid w:val="0021349B"/>
    <w:rsid w:val="002239F5"/>
    <w:rsid w:val="00281CFC"/>
    <w:rsid w:val="002B3CD8"/>
    <w:rsid w:val="002D70A3"/>
    <w:rsid w:val="002F2F6D"/>
    <w:rsid w:val="0032596B"/>
    <w:rsid w:val="00334153"/>
    <w:rsid w:val="00340244"/>
    <w:rsid w:val="00360EC7"/>
    <w:rsid w:val="00361179"/>
    <w:rsid w:val="003656D1"/>
    <w:rsid w:val="00376268"/>
    <w:rsid w:val="00376870"/>
    <w:rsid w:val="003819BF"/>
    <w:rsid w:val="00382AC8"/>
    <w:rsid w:val="003954F2"/>
    <w:rsid w:val="003A2ACB"/>
    <w:rsid w:val="003F5C96"/>
    <w:rsid w:val="00402E87"/>
    <w:rsid w:val="00410181"/>
    <w:rsid w:val="004107CC"/>
    <w:rsid w:val="004377FF"/>
    <w:rsid w:val="00461575"/>
    <w:rsid w:val="00465B7A"/>
    <w:rsid w:val="00465D47"/>
    <w:rsid w:val="00470C03"/>
    <w:rsid w:val="004A60DE"/>
    <w:rsid w:val="004A6954"/>
    <w:rsid w:val="004C4FCF"/>
    <w:rsid w:val="004C5187"/>
    <w:rsid w:val="004D1FFE"/>
    <w:rsid w:val="004D244C"/>
    <w:rsid w:val="004F23A6"/>
    <w:rsid w:val="005043E5"/>
    <w:rsid w:val="00517330"/>
    <w:rsid w:val="00540CE5"/>
    <w:rsid w:val="00551A0F"/>
    <w:rsid w:val="0056299F"/>
    <w:rsid w:val="0057322F"/>
    <w:rsid w:val="005832E6"/>
    <w:rsid w:val="005B4255"/>
    <w:rsid w:val="005F1FC2"/>
    <w:rsid w:val="006037D4"/>
    <w:rsid w:val="00604DA4"/>
    <w:rsid w:val="006326A1"/>
    <w:rsid w:val="00640152"/>
    <w:rsid w:val="006437FA"/>
    <w:rsid w:val="00646DBC"/>
    <w:rsid w:val="006833EE"/>
    <w:rsid w:val="00683D61"/>
    <w:rsid w:val="00693628"/>
    <w:rsid w:val="006A6399"/>
    <w:rsid w:val="006B0A37"/>
    <w:rsid w:val="006C0FA0"/>
    <w:rsid w:val="006E3803"/>
    <w:rsid w:val="006E3E71"/>
    <w:rsid w:val="006F36C5"/>
    <w:rsid w:val="006F4975"/>
    <w:rsid w:val="006F6A90"/>
    <w:rsid w:val="00706474"/>
    <w:rsid w:val="00713EEB"/>
    <w:rsid w:val="007255CE"/>
    <w:rsid w:val="00743786"/>
    <w:rsid w:val="00752D0A"/>
    <w:rsid w:val="00754853"/>
    <w:rsid w:val="0077107B"/>
    <w:rsid w:val="00780A18"/>
    <w:rsid w:val="007937A0"/>
    <w:rsid w:val="00796565"/>
    <w:rsid w:val="007B26E4"/>
    <w:rsid w:val="007C61B8"/>
    <w:rsid w:val="007C7744"/>
    <w:rsid w:val="008142B9"/>
    <w:rsid w:val="00831405"/>
    <w:rsid w:val="00837663"/>
    <w:rsid w:val="00837AAE"/>
    <w:rsid w:val="0084042C"/>
    <w:rsid w:val="008652E4"/>
    <w:rsid w:val="00872D77"/>
    <w:rsid w:val="00873B82"/>
    <w:rsid w:val="00877322"/>
    <w:rsid w:val="008777D8"/>
    <w:rsid w:val="008842D3"/>
    <w:rsid w:val="00893F32"/>
    <w:rsid w:val="008C06DA"/>
    <w:rsid w:val="008D200A"/>
    <w:rsid w:val="00901193"/>
    <w:rsid w:val="009137B1"/>
    <w:rsid w:val="00922463"/>
    <w:rsid w:val="009234AB"/>
    <w:rsid w:val="00984557"/>
    <w:rsid w:val="009A0220"/>
    <w:rsid w:val="009A241E"/>
    <w:rsid w:val="009A570F"/>
    <w:rsid w:val="009B3EA8"/>
    <w:rsid w:val="009B4F4A"/>
    <w:rsid w:val="009D2F67"/>
    <w:rsid w:val="009D4EC8"/>
    <w:rsid w:val="00A03C4D"/>
    <w:rsid w:val="00A42CF6"/>
    <w:rsid w:val="00A54409"/>
    <w:rsid w:val="00A61157"/>
    <w:rsid w:val="00A61376"/>
    <w:rsid w:val="00A61C47"/>
    <w:rsid w:val="00A65D3F"/>
    <w:rsid w:val="00A71F32"/>
    <w:rsid w:val="00A81144"/>
    <w:rsid w:val="00AA1409"/>
    <w:rsid w:val="00AA357B"/>
    <w:rsid w:val="00AA73A3"/>
    <w:rsid w:val="00AC3B53"/>
    <w:rsid w:val="00AE6D30"/>
    <w:rsid w:val="00B05F0B"/>
    <w:rsid w:val="00B13079"/>
    <w:rsid w:val="00B16548"/>
    <w:rsid w:val="00B60DD0"/>
    <w:rsid w:val="00B61077"/>
    <w:rsid w:val="00B77A2B"/>
    <w:rsid w:val="00B826EC"/>
    <w:rsid w:val="00B91AB1"/>
    <w:rsid w:val="00B95707"/>
    <w:rsid w:val="00BA1777"/>
    <w:rsid w:val="00BC686D"/>
    <w:rsid w:val="00BE6351"/>
    <w:rsid w:val="00BF34A3"/>
    <w:rsid w:val="00C079CB"/>
    <w:rsid w:val="00C16C07"/>
    <w:rsid w:val="00C21128"/>
    <w:rsid w:val="00C50933"/>
    <w:rsid w:val="00C57F5D"/>
    <w:rsid w:val="00C91C13"/>
    <w:rsid w:val="00C93130"/>
    <w:rsid w:val="00CB121C"/>
    <w:rsid w:val="00CC09F4"/>
    <w:rsid w:val="00CC66ED"/>
    <w:rsid w:val="00CF34AD"/>
    <w:rsid w:val="00CF60DB"/>
    <w:rsid w:val="00D35EB4"/>
    <w:rsid w:val="00D520D0"/>
    <w:rsid w:val="00D60AFE"/>
    <w:rsid w:val="00D66D96"/>
    <w:rsid w:val="00DE1617"/>
    <w:rsid w:val="00DE2C60"/>
    <w:rsid w:val="00DE2F91"/>
    <w:rsid w:val="00DE5259"/>
    <w:rsid w:val="00E03510"/>
    <w:rsid w:val="00E068C9"/>
    <w:rsid w:val="00E338F2"/>
    <w:rsid w:val="00E44238"/>
    <w:rsid w:val="00E50613"/>
    <w:rsid w:val="00E5426D"/>
    <w:rsid w:val="00E655C7"/>
    <w:rsid w:val="00E65929"/>
    <w:rsid w:val="00E663D8"/>
    <w:rsid w:val="00E764C0"/>
    <w:rsid w:val="00E82685"/>
    <w:rsid w:val="00E87807"/>
    <w:rsid w:val="00EB5792"/>
    <w:rsid w:val="00EC2551"/>
    <w:rsid w:val="00ED7A3D"/>
    <w:rsid w:val="00EF0AE7"/>
    <w:rsid w:val="00F04216"/>
    <w:rsid w:val="00F108B2"/>
    <w:rsid w:val="00F13E8E"/>
    <w:rsid w:val="00F2511B"/>
    <w:rsid w:val="00F50EC2"/>
    <w:rsid w:val="00F60E6A"/>
    <w:rsid w:val="00F753E9"/>
    <w:rsid w:val="00F90CB1"/>
    <w:rsid w:val="00FA11FD"/>
    <w:rsid w:val="00FA4219"/>
    <w:rsid w:val="00FA772F"/>
    <w:rsid w:val="00FB44F8"/>
    <w:rsid w:val="00FC1201"/>
    <w:rsid w:val="00FC4EFD"/>
    <w:rsid w:val="00FD309B"/>
    <w:rsid w:val="00FD5172"/>
    <w:rsid w:val="00FE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E065F"/>
  <w15:chartTrackingRefBased/>
  <w15:docId w15:val="{6A692721-2C80-4BA1-BDA8-49D1550F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107B"/>
    <w:pPr>
      <w:ind w:left="720"/>
      <w:contextualSpacing/>
    </w:pPr>
  </w:style>
  <w:style w:type="paragraph" w:styleId="a5">
    <w:name w:val="No Spacing"/>
    <w:aliases w:val="для таблиц,Без интервала2,No Spacing"/>
    <w:link w:val="a6"/>
    <w:uiPriority w:val="1"/>
    <w:qFormat/>
    <w:rsid w:val="007548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для таблиц Знак,Без интервала2 Знак,No Spacing Знак"/>
    <w:link w:val="a5"/>
    <w:uiPriority w:val="1"/>
    <w:locked/>
    <w:rsid w:val="00754853"/>
    <w:rPr>
      <w:rFonts w:ascii="Calibri" w:eastAsia="Calibri" w:hAnsi="Calibri" w:cs="Times New Roman"/>
    </w:rPr>
  </w:style>
  <w:style w:type="paragraph" w:customStyle="1" w:styleId="ConsPlusNormal">
    <w:name w:val="ConsPlusNormal"/>
    <w:rsid w:val="007548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B3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3CD8"/>
    <w:rPr>
      <w:rFonts w:ascii="Segoe UI" w:hAnsi="Segoe UI" w:cs="Segoe UI"/>
      <w:sz w:val="18"/>
      <w:szCs w:val="18"/>
    </w:rPr>
  </w:style>
  <w:style w:type="numbering" w:customStyle="1" w:styleId="1">
    <w:name w:val="Стиль1"/>
    <w:uiPriority w:val="99"/>
    <w:rsid w:val="0021349B"/>
    <w:pPr>
      <w:numPr>
        <w:numId w:val="12"/>
      </w:numPr>
    </w:pPr>
  </w:style>
  <w:style w:type="character" w:styleId="a9">
    <w:name w:val="Hyperlink"/>
    <w:basedOn w:val="a0"/>
    <w:uiPriority w:val="99"/>
    <w:unhideWhenUsed/>
    <w:rsid w:val="00470C03"/>
    <w:rPr>
      <w:color w:val="0563C1" w:themeColor="hyperlink"/>
      <w:u w:val="single"/>
    </w:rPr>
  </w:style>
  <w:style w:type="numbering" w:customStyle="1" w:styleId="2">
    <w:name w:val="Стиль2"/>
    <w:uiPriority w:val="99"/>
    <w:rsid w:val="00683D61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0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i@ept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2189C-60DF-4D5A-80CC-AB9AC1F0B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1420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Согорина</dc:creator>
  <cp:keywords/>
  <dc:description/>
  <cp:lastModifiedBy>СогоринаОИ</cp:lastModifiedBy>
  <cp:revision>53</cp:revision>
  <cp:lastPrinted>2019-03-14T14:17:00Z</cp:lastPrinted>
  <dcterms:created xsi:type="dcterms:W3CDTF">2019-02-26T07:14:00Z</dcterms:created>
  <dcterms:modified xsi:type="dcterms:W3CDTF">2019-03-14T14:18:00Z</dcterms:modified>
</cp:coreProperties>
</file>